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08ED69" w14:textId="7E88DA83" w:rsidR="00E57195" w:rsidRDefault="00E57195" w:rsidP="00767C18">
      <w:pPr>
        <w:jc w:val="center"/>
      </w:pPr>
      <w:r w:rsidRPr="006A2B7E">
        <w:rPr>
          <w:rFonts w:eastAsia="SimSun"/>
          <w:b/>
          <w:sz w:val="28"/>
          <w:szCs w:val="28"/>
          <w:lang w:val="en-AU" w:eastAsia="zh-CN"/>
        </w:rPr>
        <w:t xml:space="preserve">Kepimpinan Transformasional </w:t>
      </w:r>
      <w:r>
        <w:rPr>
          <w:rFonts w:eastAsia="SimSun"/>
          <w:b/>
          <w:sz w:val="28"/>
          <w:szCs w:val="28"/>
          <w:lang w:val="en-AU" w:eastAsia="zh-CN"/>
        </w:rPr>
        <w:t>:</w:t>
      </w:r>
      <w:r w:rsidRPr="006A2B7E">
        <w:rPr>
          <w:rFonts w:eastAsia="SimSun"/>
          <w:b/>
          <w:sz w:val="28"/>
          <w:szCs w:val="28"/>
          <w:lang w:val="en-AU" w:eastAsia="zh-CN"/>
        </w:rPr>
        <w:t xml:space="preserve"> Hubungan</w:t>
      </w:r>
      <w:r>
        <w:rPr>
          <w:rFonts w:eastAsia="SimSun"/>
          <w:b/>
          <w:sz w:val="28"/>
          <w:szCs w:val="28"/>
          <w:lang w:val="en-AU" w:eastAsia="zh-CN"/>
        </w:rPr>
        <w:t xml:space="preserve"> serta Peramal kepada</w:t>
      </w:r>
      <w:r w:rsidRPr="006A2B7E">
        <w:rPr>
          <w:rFonts w:eastAsia="SimSun"/>
          <w:b/>
          <w:sz w:val="28"/>
          <w:szCs w:val="28"/>
          <w:lang w:val="en-AU" w:eastAsia="zh-CN"/>
        </w:rPr>
        <w:t xml:space="preserve"> </w:t>
      </w:r>
      <w:r>
        <w:rPr>
          <w:rFonts w:eastAsia="SimSun"/>
          <w:b/>
          <w:sz w:val="28"/>
          <w:szCs w:val="28"/>
          <w:lang w:val="en-AU" w:eastAsia="zh-CN"/>
        </w:rPr>
        <w:t>Amalan Komuniti Pembelajaran Profesional</w:t>
      </w:r>
    </w:p>
    <w:p w14:paraId="5B8301D5" w14:textId="752BB999" w:rsidR="00FA3A01" w:rsidRDefault="00B5310B" w:rsidP="00767C18">
      <w:pPr>
        <w:jc w:val="center"/>
        <w:rPr>
          <w:i/>
        </w:rPr>
      </w:pPr>
      <w:r>
        <w:t>(</w:t>
      </w:r>
      <w:r w:rsidR="00E57195" w:rsidRPr="00767C18">
        <w:rPr>
          <w:i/>
        </w:rPr>
        <w:t xml:space="preserve">Transformational Leadership: Relationships and Predictors in the Practice of Professional </w:t>
      </w:r>
      <w:bookmarkStart w:id="0" w:name="_GoBack"/>
      <w:bookmarkEnd w:id="0"/>
      <w:r w:rsidR="00E57195" w:rsidRPr="00767C18">
        <w:rPr>
          <w:i/>
        </w:rPr>
        <w:t>Learning Communities</w:t>
      </w:r>
      <w:r>
        <w:rPr>
          <w:i/>
        </w:rPr>
        <w:t>)</w:t>
      </w:r>
    </w:p>
    <w:p w14:paraId="63D629FC" w14:textId="287DA464" w:rsidR="00B5310B" w:rsidRPr="00287C32" w:rsidRDefault="007F56D2" w:rsidP="00DF476D">
      <w:pPr>
        <w:rPr>
          <w:sz w:val="22"/>
        </w:rPr>
      </w:pPr>
      <w:r w:rsidRPr="00287C32">
        <w:rPr>
          <w:sz w:val="22"/>
        </w:rPr>
        <w:t>MOHD IZHAM MOHD HAMZAH</w:t>
      </w:r>
      <w:r>
        <w:rPr>
          <w:sz w:val="22"/>
        </w:rPr>
        <w:t>,</w:t>
      </w:r>
      <w:r w:rsidRPr="00287C32">
        <w:rPr>
          <w:sz w:val="22"/>
        </w:rPr>
        <w:t xml:space="preserve"> </w:t>
      </w:r>
      <w:r w:rsidR="00B5310B" w:rsidRPr="00287C32">
        <w:rPr>
          <w:sz w:val="22"/>
        </w:rPr>
        <w:t>NOR AZLIN IBRAHIM, JAMALULLAIL ABDUL</w:t>
      </w:r>
      <w:r w:rsidR="00BB169D" w:rsidRPr="00287C32">
        <w:rPr>
          <w:sz w:val="22"/>
        </w:rPr>
        <w:t xml:space="preserve"> WAHAB</w:t>
      </w:r>
    </w:p>
    <w:p w14:paraId="5E0DB899" w14:textId="4F6FA437" w:rsidR="00B5310B" w:rsidRDefault="00B5310B">
      <w:pPr>
        <w:rPr>
          <w:sz w:val="20"/>
          <w:szCs w:val="20"/>
        </w:rPr>
      </w:pPr>
    </w:p>
    <w:p w14:paraId="08FBBBA2" w14:textId="297C22DC" w:rsidR="00B5310B" w:rsidRPr="00767C18" w:rsidRDefault="00B5310B" w:rsidP="00B5310B">
      <w:pPr>
        <w:jc w:val="center"/>
        <w:rPr>
          <w:sz w:val="20"/>
          <w:szCs w:val="20"/>
        </w:rPr>
      </w:pPr>
      <w:r w:rsidRPr="00767C18">
        <w:rPr>
          <w:sz w:val="20"/>
          <w:szCs w:val="20"/>
        </w:rPr>
        <w:t>ABSTRAK</w:t>
      </w:r>
      <w:r w:rsidR="00BB169D" w:rsidRPr="00767C18">
        <w:rPr>
          <w:sz w:val="20"/>
          <w:szCs w:val="20"/>
        </w:rPr>
        <w:t xml:space="preserve"> </w:t>
      </w:r>
    </w:p>
    <w:p w14:paraId="1E45BDB8" w14:textId="0A38E337" w:rsidR="00A94378" w:rsidRPr="00767C18" w:rsidRDefault="006C7537" w:rsidP="006C7537">
      <w:pPr>
        <w:pStyle w:val="10Normal01-PerengganPertama"/>
        <w:spacing w:before="360" w:after="360"/>
        <w:rPr>
          <w:sz w:val="20"/>
          <w:szCs w:val="20"/>
          <w:lang w:val="en-AU" w:eastAsia="zh-CN"/>
        </w:rPr>
      </w:pPr>
      <w:proofErr w:type="gramStart"/>
      <w:r w:rsidRPr="00767C18">
        <w:rPr>
          <w:sz w:val="20"/>
          <w:szCs w:val="20"/>
          <w:lang w:val="en-AU" w:eastAsia="zh-CN"/>
        </w:rPr>
        <w:t>Kajian ini bertujuan untuk mengenal pasti tahap kepimpinan transformasional pengetua dan tahap amalan komuniti pembelajaran profesional (KPP) guru di sekolah menengah berprestasi tinggi di negeri Selangor.</w:t>
      </w:r>
      <w:proofErr w:type="gramEnd"/>
      <w:r w:rsidRPr="00767C18">
        <w:rPr>
          <w:sz w:val="20"/>
          <w:szCs w:val="20"/>
          <w:lang w:val="en-AU" w:eastAsia="zh-CN"/>
        </w:rPr>
        <w:t xml:space="preserve"> </w:t>
      </w:r>
      <w:proofErr w:type="gramStart"/>
      <w:r w:rsidRPr="00767C18">
        <w:rPr>
          <w:sz w:val="20"/>
          <w:szCs w:val="20"/>
          <w:lang w:val="en-AU" w:eastAsia="zh-CN"/>
        </w:rPr>
        <w:t>Selain itu kajian ini juga melihat hubungan antara kepimpinan transformasional pengetua dengan amalan komuniti pembelajaran profesional guru.</w:t>
      </w:r>
      <w:proofErr w:type="gramEnd"/>
      <w:r w:rsidRPr="00767C18">
        <w:rPr>
          <w:sz w:val="20"/>
          <w:szCs w:val="20"/>
          <w:lang w:val="en-AU" w:eastAsia="zh-CN"/>
        </w:rPr>
        <w:t xml:space="preserve"> </w:t>
      </w:r>
      <w:proofErr w:type="gramStart"/>
      <w:r w:rsidR="00C03BE5" w:rsidRPr="00767C18">
        <w:rPr>
          <w:sz w:val="20"/>
          <w:szCs w:val="20"/>
          <w:lang w:val="en-AU" w:eastAsia="zh-CN"/>
        </w:rPr>
        <w:t xml:space="preserve">Sampel adalah terdiri daripada guru-guru yang mengajar di </w:t>
      </w:r>
      <w:r w:rsidR="00E132A7" w:rsidRPr="00767C18">
        <w:rPr>
          <w:sz w:val="20"/>
          <w:szCs w:val="20"/>
          <w:lang w:val="en-AU" w:eastAsia="zh-CN"/>
        </w:rPr>
        <w:t>S</w:t>
      </w:r>
      <w:r w:rsidR="00C03BE5" w:rsidRPr="00767C18">
        <w:rPr>
          <w:sz w:val="20"/>
          <w:szCs w:val="20"/>
          <w:lang w:val="en-AU" w:eastAsia="zh-CN"/>
        </w:rPr>
        <w:t xml:space="preserve">ekolah </w:t>
      </w:r>
      <w:r w:rsidR="00E132A7" w:rsidRPr="00767C18">
        <w:rPr>
          <w:sz w:val="20"/>
          <w:szCs w:val="20"/>
          <w:lang w:val="en-AU" w:eastAsia="zh-CN"/>
        </w:rPr>
        <w:t>M</w:t>
      </w:r>
      <w:r w:rsidR="00C03BE5" w:rsidRPr="00767C18">
        <w:rPr>
          <w:sz w:val="20"/>
          <w:szCs w:val="20"/>
          <w:lang w:val="en-AU" w:eastAsia="zh-CN"/>
        </w:rPr>
        <w:t xml:space="preserve">enengah </w:t>
      </w:r>
      <w:r w:rsidR="00E132A7" w:rsidRPr="00767C18">
        <w:rPr>
          <w:sz w:val="20"/>
          <w:szCs w:val="20"/>
          <w:lang w:val="en-AU" w:eastAsia="zh-CN"/>
        </w:rPr>
        <w:t>B</w:t>
      </w:r>
      <w:r w:rsidR="00C03BE5" w:rsidRPr="00767C18">
        <w:rPr>
          <w:sz w:val="20"/>
          <w:szCs w:val="20"/>
          <w:lang w:val="en-AU" w:eastAsia="zh-CN"/>
        </w:rPr>
        <w:t>erprestasi</w:t>
      </w:r>
      <w:r w:rsidR="00E132A7" w:rsidRPr="00767C18">
        <w:rPr>
          <w:sz w:val="20"/>
          <w:szCs w:val="20"/>
          <w:lang w:val="en-AU" w:eastAsia="zh-CN"/>
        </w:rPr>
        <w:t xml:space="preserve"> T</w:t>
      </w:r>
      <w:r w:rsidR="00C03BE5" w:rsidRPr="00767C18">
        <w:rPr>
          <w:sz w:val="20"/>
          <w:szCs w:val="20"/>
          <w:lang w:val="en-AU" w:eastAsia="zh-CN"/>
        </w:rPr>
        <w:t>inggi (SBT) di Selangor iaitu seramai 150 orang.</w:t>
      </w:r>
      <w:proofErr w:type="gramEnd"/>
      <w:r w:rsidR="00E132A7" w:rsidRPr="00767C18">
        <w:rPr>
          <w:sz w:val="20"/>
          <w:szCs w:val="20"/>
          <w:lang w:val="en-AU" w:eastAsia="zh-CN"/>
        </w:rPr>
        <w:t xml:space="preserve"> </w:t>
      </w:r>
      <w:proofErr w:type="gramStart"/>
      <w:r w:rsidR="00E132A7" w:rsidRPr="00767C18">
        <w:rPr>
          <w:sz w:val="20"/>
          <w:szCs w:val="20"/>
          <w:lang w:val="en-AU" w:eastAsia="zh-CN"/>
        </w:rPr>
        <w:t>Kajian ini menggunakan kaedah tinjauan</w:t>
      </w:r>
      <w:r w:rsidR="007128B0" w:rsidRPr="00767C18">
        <w:rPr>
          <w:sz w:val="20"/>
          <w:szCs w:val="20"/>
          <w:lang w:val="en-AU" w:eastAsia="zh-CN"/>
        </w:rPr>
        <w:t xml:space="preserve"> dan soal selidik digunakan sebagai instrumen.</w:t>
      </w:r>
      <w:proofErr w:type="gramEnd"/>
      <w:r w:rsidR="007128B0" w:rsidRPr="00767C18">
        <w:rPr>
          <w:sz w:val="20"/>
          <w:szCs w:val="20"/>
          <w:lang w:val="en-AU" w:eastAsia="zh-CN"/>
        </w:rPr>
        <w:t xml:space="preserve"> </w:t>
      </w:r>
      <w:proofErr w:type="gramStart"/>
      <w:r w:rsidR="007128B0" w:rsidRPr="00767C18">
        <w:rPr>
          <w:sz w:val="20"/>
          <w:szCs w:val="20"/>
          <w:lang w:val="en-AU" w:eastAsia="zh-CN"/>
        </w:rPr>
        <w:t>Ujian min digunakan untuk statistik deskriptif dan analisis korelasi dan kaedah ‘</w:t>
      </w:r>
      <w:r w:rsidR="007128B0" w:rsidRPr="00074D4C">
        <w:rPr>
          <w:i/>
          <w:sz w:val="20"/>
          <w:szCs w:val="20"/>
          <w:lang w:val="en-AU" w:eastAsia="zh-CN"/>
        </w:rPr>
        <w:t>bootsraping</w:t>
      </w:r>
      <w:r w:rsidR="007128B0" w:rsidRPr="00767C18">
        <w:rPr>
          <w:sz w:val="20"/>
          <w:szCs w:val="20"/>
          <w:lang w:val="en-AU" w:eastAsia="zh-CN"/>
        </w:rPr>
        <w:t>’ bagi statistik inferensi.</w:t>
      </w:r>
      <w:proofErr w:type="gramEnd"/>
      <w:r w:rsidR="007128B0" w:rsidRPr="00767C18">
        <w:rPr>
          <w:sz w:val="20"/>
          <w:szCs w:val="20"/>
          <w:lang w:val="en-AU" w:eastAsia="zh-CN"/>
        </w:rPr>
        <w:t xml:space="preserve"> </w:t>
      </w:r>
      <w:proofErr w:type="gramStart"/>
      <w:r w:rsidR="007128B0" w:rsidRPr="00767C18">
        <w:rPr>
          <w:sz w:val="20"/>
          <w:szCs w:val="20"/>
          <w:lang w:val="en-AU" w:eastAsia="zh-CN"/>
        </w:rPr>
        <w:t>D</w:t>
      </w:r>
      <w:r w:rsidRPr="00767C18">
        <w:rPr>
          <w:sz w:val="20"/>
          <w:szCs w:val="20"/>
          <w:lang w:val="en-AU" w:eastAsia="zh-CN"/>
        </w:rPr>
        <w:t xml:space="preserve">apatan kajian mendapati tahap amalan kepimpinan transformasional pengetua adalah tinggi </w:t>
      </w:r>
      <w:r w:rsidR="007128B0" w:rsidRPr="00767C18">
        <w:rPr>
          <w:sz w:val="20"/>
          <w:szCs w:val="20"/>
          <w:lang w:val="en-AU" w:eastAsia="zh-CN"/>
        </w:rPr>
        <w:t>sementara</w:t>
      </w:r>
      <w:r w:rsidRPr="00767C18">
        <w:rPr>
          <w:sz w:val="20"/>
          <w:szCs w:val="20"/>
          <w:lang w:val="en-AU" w:eastAsia="zh-CN"/>
        </w:rPr>
        <w:t xml:space="preserve"> amalan komuniti pembelajaran profesional (KPP) </w:t>
      </w:r>
      <w:r w:rsidR="007128B0" w:rsidRPr="00767C18">
        <w:rPr>
          <w:sz w:val="20"/>
          <w:szCs w:val="20"/>
          <w:lang w:val="en-AU" w:eastAsia="zh-CN"/>
        </w:rPr>
        <w:t>adalah sangat</w:t>
      </w:r>
      <w:r w:rsidRPr="00767C18">
        <w:rPr>
          <w:sz w:val="20"/>
          <w:szCs w:val="20"/>
          <w:lang w:val="en-AU" w:eastAsia="zh-CN"/>
        </w:rPr>
        <w:t xml:space="preserve"> tinggi.</w:t>
      </w:r>
      <w:proofErr w:type="gramEnd"/>
      <w:r w:rsidRPr="00767C18">
        <w:rPr>
          <w:sz w:val="20"/>
          <w:szCs w:val="20"/>
          <w:lang w:val="en-AU" w:eastAsia="zh-CN"/>
        </w:rPr>
        <w:t xml:space="preserve"> </w:t>
      </w:r>
      <w:r w:rsidR="007128B0" w:rsidRPr="00767C18">
        <w:rPr>
          <w:sz w:val="20"/>
          <w:szCs w:val="20"/>
          <w:lang w:val="en-AU" w:eastAsia="zh-CN"/>
        </w:rPr>
        <w:t xml:space="preserve">Seterusnya kajian menunjukkan </w:t>
      </w:r>
      <w:r w:rsidRPr="00767C18">
        <w:rPr>
          <w:sz w:val="20"/>
          <w:szCs w:val="20"/>
          <w:lang w:val="en-AU" w:eastAsia="zh-CN"/>
        </w:rPr>
        <w:t>hubungan kepimpinan transformasional dengan amalan komuniti pembelajaran profesional adalah sangat tinggi (r= .769**, p&lt;0.01)</w:t>
      </w:r>
      <w:r w:rsidR="00A94378" w:rsidRPr="00767C18">
        <w:rPr>
          <w:sz w:val="20"/>
          <w:szCs w:val="20"/>
          <w:lang w:val="en-AU" w:eastAsia="zh-CN"/>
        </w:rPr>
        <w:t xml:space="preserve"> dan dimensi merangsang intelek merupakan peramal yang dominan terhadap KPP. Dengan ini</w:t>
      </w:r>
      <w:r w:rsidRPr="00767C18">
        <w:rPr>
          <w:sz w:val="20"/>
          <w:szCs w:val="20"/>
          <w:lang w:val="en-AU" w:eastAsia="zh-CN"/>
        </w:rPr>
        <w:t xml:space="preserve"> menunjukkan bahawa </w:t>
      </w:r>
      <w:proofErr w:type="gramStart"/>
      <w:r w:rsidR="00A94378" w:rsidRPr="00767C18">
        <w:rPr>
          <w:sz w:val="20"/>
          <w:szCs w:val="20"/>
          <w:lang w:val="en-AU" w:eastAsia="zh-CN"/>
        </w:rPr>
        <w:t>gaya</w:t>
      </w:r>
      <w:proofErr w:type="gramEnd"/>
      <w:r w:rsidR="00A94378" w:rsidRPr="00767C18">
        <w:rPr>
          <w:sz w:val="20"/>
          <w:szCs w:val="20"/>
          <w:lang w:val="en-AU" w:eastAsia="zh-CN"/>
        </w:rPr>
        <w:t xml:space="preserve"> kepimpinan yang berkesan iaitu kepimpinan transformasional dapat memberi impak kepada amalan komuniti pembelajaran profesional dan ini perlu di terapkan di semua sekolah bagi menghasilkan guru yang berkualiti dan menjadikan sekolah yang cemerlang dan terbilang.</w:t>
      </w:r>
    </w:p>
    <w:p w14:paraId="555828AE" w14:textId="307DB1E5" w:rsidR="006C7537" w:rsidRPr="00767C18" w:rsidRDefault="006C7537" w:rsidP="006C7537">
      <w:pPr>
        <w:spacing w:after="0" w:line="360" w:lineRule="auto"/>
        <w:ind w:right="-46"/>
        <w:rPr>
          <w:rFonts w:eastAsia="SimSun"/>
          <w:i/>
          <w:sz w:val="20"/>
          <w:szCs w:val="20"/>
          <w:lang w:val="en-AU" w:eastAsia="zh-CN"/>
        </w:rPr>
      </w:pPr>
      <w:r w:rsidRPr="00767C18">
        <w:rPr>
          <w:rFonts w:eastAsia="SimSun"/>
          <w:i/>
          <w:sz w:val="20"/>
          <w:szCs w:val="20"/>
          <w:lang w:val="en-AU" w:eastAsia="zh-CN"/>
        </w:rPr>
        <w:t>Kata Kunci: Kepimpinan Transformasional</w:t>
      </w:r>
      <w:r w:rsidR="00767C18">
        <w:rPr>
          <w:rFonts w:eastAsia="SimSun"/>
          <w:i/>
          <w:sz w:val="20"/>
          <w:szCs w:val="20"/>
          <w:lang w:val="en-AU" w:eastAsia="zh-CN"/>
        </w:rPr>
        <w:t>;</w:t>
      </w:r>
      <w:r w:rsidRPr="00767C18">
        <w:rPr>
          <w:rFonts w:eastAsia="SimSun"/>
          <w:i/>
          <w:sz w:val="20"/>
          <w:szCs w:val="20"/>
          <w:lang w:val="en-AU" w:eastAsia="zh-CN"/>
        </w:rPr>
        <w:t xml:space="preserve"> Komuniti Pembelajaran Profesional (KPP)</w:t>
      </w:r>
      <w:r w:rsidR="00767C18">
        <w:rPr>
          <w:rFonts w:eastAsia="SimSun"/>
          <w:i/>
          <w:sz w:val="20"/>
          <w:szCs w:val="20"/>
          <w:lang w:val="en-AU" w:eastAsia="zh-CN"/>
        </w:rPr>
        <w:t>;</w:t>
      </w:r>
      <w:r w:rsidRPr="00767C18">
        <w:rPr>
          <w:rFonts w:eastAsia="SimSun"/>
          <w:i/>
          <w:sz w:val="20"/>
          <w:szCs w:val="20"/>
          <w:lang w:val="en-AU" w:eastAsia="zh-CN"/>
        </w:rPr>
        <w:t xml:space="preserve"> </w:t>
      </w:r>
      <w:r w:rsidR="00827482">
        <w:rPr>
          <w:rFonts w:eastAsia="SimSun"/>
          <w:i/>
          <w:sz w:val="20"/>
          <w:szCs w:val="20"/>
          <w:lang w:val="en-AU" w:eastAsia="zh-CN"/>
        </w:rPr>
        <w:t>Pengaruh Yang Ideal; Merangsang Intelek;</w:t>
      </w:r>
      <w:r w:rsidR="00074D4C">
        <w:rPr>
          <w:rFonts w:eastAsia="SimSun"/>
          <w:i/>
          <w:sz w:val="20"/>
          <w:szCs w:val="20"/>
          <w:lang w:val="en-AU" w:eastAsia="zh-CN"/>
        </w:rPr>
        <w:t xml:space="preserve"> </w:t>
      </w:r>
      <w:r w:rsidR="00827482">
        <w:rPr>
          <w:rFonts w:eastAsia="SimSun"/>
          <w:i/>
          <w:sz w:val="20"/>
          <w:szCs w:val="20"/>
          <w:lang w:val="en-AU" w:eastAsia="zh-CN"/>
        </w:rPr>
        <w:t>Inspirasi Motivasi</w:t>
      </w:r>
      <w:r w:rsidR="00074D4C">
        <w:rPr>
          <w:rFonts w:eastAsia="SimSun"/>
          <w:i/>
          <w:sz w:val="20"/>
          <w:szCs w:val="20"/>
          <w:lang w:val="en-AU" w:eastAsia="zh-CN"/>
        </w:rPr>
        <w:t xml:space="preserve"> </w:t>
      </w:r>
      <w:r w:rsidR="00827482">
        <w:rPr>
          <w:rFonts w:eastAsia="SimSun"/>
          <w:i/>
          <w:sz w:val="20"/>
          <w:szCs w:val="20"/>
          <w:lang w:val="en-AU" w:eastAsia="zh-CN"/>
        </w:rPr>
        <w:t>;Pertimbangan Individu</w:t>
      </w:r>
    </w:p>
    <w:p w14:paraId="4657CE84" w14:textId="77777777" w:rsidR="006C7537" w:rsidRDefault="006C7537" w:rsidP="006C7537">
      <w:pPr>
        <w:jc w:val="center"/>
        <w:rPr>
          <w:sz w:val="20"/>
          <w:szCs w:val="20"/>
        </w:rPr>
      </w:pPr>
    </w:p>
    <w:p w14:paraId="0EE9AD4D" w14:textId="77777777" w:rsidR="006C7537" w:rsidRDefault="006C7537" w:rsidP="006C7537">
      <w:pPr>
        <w:jc w:val="center"/>
        <w:rPr>
          <w:sz w:val="20"/>
          <w:szCs w:val="20"/>
        </w:rPr>
      </w:pPr>
    </w:p>
    <w:p w14:paraId="57BC1C00" w14:textId="77777777" w:rsidR="006C7537" w:rsidRDefault="006C7537" w:rsidP="006C7537">
      <w:pPr>
        <w:jc w:val="center"/>
        <w:rPr>
          <w:sz w:val="20"/>
          <w:szCs w:val="20"/>
        </w:rPr>
      </w:pPr>
    </w:p>
    <w:p w14:paraId="02AA69E5" w14:textId="77777777" w:rsidR="006C7537" w:rsidRDefault="006C7537" w:rsidP="006C7537">
      <w:pPr>
        <w:jc w:val="center"/>
        <w:rPr>
          <w:sz w:val="20"/>
          <w:szCs w:val="20"/>
        </w:rPr>
      </w:pPr>
    </w:p>
    <w:p w14:paraId="3657BD73" w14:textId="77777777" w:rsidR="006C7537" w:rsidRDefault="006C7537" w:rsidP="006C7537">
      <w:pPr>
        <w:jc w:val="center"/>
        <w:rPr>
          <w:sz w:val="20"/>
          <w:szCs w:val="20"/>
        </w:rPr>
      </w:pPr>
    </w:p>
    <w:p w14:paraId="5DED83FA" w14:textId="77777777" w:rsidR="006C7537" w:rsidRDefault="006C7537" w:rsidP="006C7537">
      <w:pPr>
        <w:jc w:val="center"/>
        <w:rPr>
          <w:sz w:val="20"/>
          <w:szCs w:val="20"/>
        </w:rPr>
      </w:pPr>
    </w:p>
    <w:p w14:paraId="1594966E" w14:textId="77777777" w:rsidR="002C7E17" w:rsidRDefault="002C7E17" w:rsidP="00DB2539">
      <w:pPr>
        <w:ind w:left="0" w:firstLine="0"/>
        <w:rPr>
          <w:sz w:val="20"/>
          <w:szCs w:val="20"/>
        </w:rPr>
      </w:pPr>
    </w:p>
    <w:p w14:paraId="24E2BFE2" w14:textId="77777777" w:rsidR="0023227E" w:rsidRDefault="0023227E" w:rsidP="006C7537">
      <w:pPr>
        <w:jc w:val="center"/>
        <w:rPr>
          <w:sz w:val="20"/>
          <w:szCs w:val="20"/>
        </w:rPr>
      </w:pPr>
    </w:p>
    <w:p w14:paraId="45256657" w14:textId="77777777" w:rsidR="0023227E" w:rsidRDefault="0023227E" w:rsidP="006C7537">
      <w:pPr>
        <w:jc w:val="center"/>
        <w:rPr>
          <w:sz w:val="20"/>
          <w:szCs w:val="20"/>
        </w:rPr>
      </w:pPr>
    </w:p>
    <w:p w14:paraId="4AD7201D" w14:textId="77777777" w:rsidR="0023227E" w:rsidRDefault="0023227E" w:rsidP="006C7537">
      <w:pPr>
        <w:jc w:val="center"/>
        <w:rPr>
          <w:sz w:val="20"/>
          <w:szCs w:val="20"/>
        </w:rPr>
      </w:pPr>
    </w:p>
    <w:p w14:paraId="4AED62D3" w14:textId="46D3EA7A" w:rsidR="006C7537" w:rsidRDefault="006C7537" w:rsidP="006C7537">
      <w:pPr>
        <w:jc w:val="center"/>
        <w:rPr>
          <w:sz w:val="20"/>
          <w:szCs w:val="20"/>
        </w:rPr>
      </w:pPr>
      <w:r>
        <w:rPr>
          <w:sz w:val="20"/>
          <w:szCs w:val="20"/>
        </w:rPr>
        <w:lastRenderedPageBreak/>
        <w:t>ABSTRACT</w:t>
      </w:r>
    </w:p>
    <w:p w14:paraId="5A414ABB" w14:textId="77777777" w:rsidR="006C7537" w:rsidRDefault="006C7537" w:rsidP="00B5310B">
      <w:pPr>
        <w:jc w:val="center"/>
        <w:rPr>
          <w:sz w:val="20"/>
          <w:szCs w:val="20"/>
        </w:rPr>
      </w:pPr>
    </w:p>
    <w:p w14:paraId="3D62D1DD" w14:textId="0CB16648" w:rsidR="006C7537" w:rsidRPr="00827482" w:rsidRDefault="006C7537" w:rsidP="006C7537">
      <w:pPr>
        <w:pStyle w:val="10Normal01-PerengganPertama"/>
        <w:spacing w:before="360" w:after="360"/>
        <w:rPr>
          <w:rFonts w:eastAsia="SimSun"/>
          <w:i/>
          <w:sz w:val="20"/>
          <w:szCs w:val="20"/>
          <w:lang w:val="en-AU" w:eastAsia="zh-CN"/>
        </w:rPr>
      </w:pPr>
      <w:r w:rsidRPr="00827482">
        <w:rPr>
          <w:i/>
          <w:sz w:val="20"/>
          <w:szCs w:val="20"/>
        </w:rPr>
        <w:t xml:space="preserve">This study aimed to identify the transformational leadership level of principals and the level of practice of professional learning community (KPP) teachers in high performance secondary schools in Selangor. In addition, this study also examined the relationship between transformational leadership of principals and teachers' professional learning practices. A total of 150 teachers were selected from 9 high performing high schools (SBTs) in Selangor. The survey method was carried out using the questionnaire instrument. The statistical method used is the mean test and Pearson correlation. The findings showed that the level of leadership transformational leadership practices is high and the practice of Professional Learning Community (PLC) is also high. The findings also found that there was a transformational leadership relationship with Professional Learning Community practice was very high (r = .769 **, p &lt;0.01). </w:t>
      </w:r>
      <w:r w:rsidRPr="00827482">
        <w:rPr>
          <w:rFonts w:eastAsia="Times New Roman"/>
          <w:i/>
          <w:sz w:val="20"/>
          <w:szCs w:val="20"/>
          <w:lang w:eastAsia="en-MY"/>
        </w:rPr>
        <w:t xml:space="preserve">This shows that principals should adopt transformational leadership to encourage teachers to practice the professional learning community (PLC) in schools. </w:t>
      </w:r>
    </w:p>
    <w:p w14:paraId="1319EB6C" w14:textId="5BEE33A6" w:rsidR="006C7537" w:rsidRPr="003303AD" w:rsidRDefault="006C7537" w:rsidP="006C7537">
      <w:pPr>
        <w:spacing w:after="0"/>
        <w:rPr>
          <w:rFonts w:eastAsia="Times New Roman"/>
          <w:i/>
          <w:sz w:val="28"/>
          <w:lang w:eastAsia="en-MY"/>
        </w:rPr>
      </w:pPr>
      <w:r w:rsidRPr="003303AD">
        <w:rPr>
          <w:rFonts w:eastAsia="Times New Roman"/>
          <w:i/>
          <w:sz w:val="22"/>
          <w:lang w:eastAsia="en-MY"/>
        </w:rPr>
        <w:t xml:space="preserve">Keyword: Transformational Leadership, Professional Learning Community, </w:t>
      </w:r>
      <w:r w:rsidR="00827482">
        <w:rPr>
          <w:rFonts w:eastAsia="Times New Roman"/>
          <w:i/>
          <w:sz w:val="22"/>
          <w:lang w:eastAsia="en-MY"/>
        </w:rPr>
        <w:t>Ideallizes Influence; Inspiration Motivation; Intellectual Stimulation; Individual Consideration</w:t>
      </w:r>
    </w:p>
    <w:p w14:paraId="72C78B32" w14:textId="005BC08C" w:rsidR="00B5310B" w:rsidRDefault="00B5310B" w:rsidP="00B5310B">
      <w:pPr>
        <w:jc w:val="center"/>
      </w:pPr>
    </w:p>
    <w:p w14:paraId="5AF67261" w14:textId="77777777" w:rsidR="002C7E17" w:rsidRPr="00BB169D" w:rsidRDefault="002C7E17" w:rsidP="00B5310B">
      <w:pPr>
        <w:jc w:val="center"/>
      </w:pPr>
    </w:p>
    <w:p w14:paraId="2B1DBD89" w14:textId="77777777" w:rsidR="007E144F" w:rsidRDefault="007E144F" w:rsidP="00B5310B">
      <w:pPr>
        <w:jc w:val="left"/>
        <w:sectPr w:rsidR="007E144F" w:rsidSect="00442D3F">
          <w:pgSz w:w="11906" w:h="16838"/>
          <w:pgMar w:top="1440" w:right="1440" w:bottom="1440" w:left="1440" w:header="708" w:footer="708" w:gutter="0"/>
          <w:cols w:space="708"/>
          <w:docGrid w:linePitch="360"/>
        </w:sectPr>
      </w:pPr>
    </w:p>
    <w:p w14:paraId="1EFC6E62" w14:textId="3677C06C" w:rsidR="00B5310B" w:rsidRDefault="00B5310B" w:rsidP="00B5310B">
      <w:pPr>
        <w:jc w:val="left"/>
      </w:pPr>
      <w:r w:rsidRPr="00BB169D">
        <w:lastRenderedPageBreak/>
        <w:t>PENGENALAN</w:t>
      </w:r>
    </w:p>
    <w:p w14:paraId="28B73995" w14:textId="57D74CC3" w:rsidR="007D2DB1" w:rsidRDefault="002C7E17" w:rsidP="003F0D44">
      <w:pPr>
        <w:ind w:left="0" w:firstLine="0"/>
        <w:rPr>
          <w:lang w:val="en-AU" w:eastAsia="zh-CN"/>
        </w:rPr>
      </w:pPr>
      <w:r>
        <w:rPr>
          <w:lang w:val="en-AU" w:eastAsia="zh-CN"/>
        </w:rPr>
        <w:t xml:space="preserve">Arus perubahan dalam sistem pendidikan yang sentiasa menekankan kualiti guru dalam menyampaikan pengajaran dan pembelajaran menggalakkan guru-guru sentiasa memperbaiki serta meningkatkan kualiti pengajaran dan pembelajaran. </w:t>
      </w:r>
      <w:r w:rsidR="00CF6DC5">
        <w:rPr>
          <w:lang w:val="en-AU" w:eastAsia="zh-CN"/>
        </w:rPr>
        <w:t>Transformasi yang berlaku ke atas sistem pendidikan adalah kesan daripada</w:t>
      </w:r>
      <w:r w:rsidR="002452C3">
        <w:rPr>
          <w:lang w:val="en-AU" w:eastAsia="zh-CN"/>
        </w:rPr>
        <w:t xml:space="preserve"> cabaran dan tuntutan globalisasi serta perkembangan teknologi maklumat dan komunikasi. Oleh dengan itu Bahagian Pendidikan Guru(BPG) telah mengorak langkah dengan memperkenalkan amalan Komuniti Pembelajaran Profesional</w:t>
      </w:r>
      <w:r w:rsidR="00EA5BE8">
        <w:rPr>
          <w:lang w:val="en-AU" w:eastAsia="zh-CN"/>
        </w:rPr>
        <w:t>(KPP)</w:t>
      </w:r>
      <w:r w:rsidR="002452C3">
        <w:rPr>
          <w:lang w:val="en-AU" w:eastAsia="zh-CN"/>
        </w:rPr>
        <w:t xml:space="preserve"> atau lebih dikenali sebagai </w:t>
      </w:r>
      <w:r w:rsidR="002452C3" w:rsidRPr="002452C3">
        <w:rPr>
          <w:i/>
          <w:lang w:val="en-AU" w:eastAsia="zh-CN"/>
        </w:rPr>
        <w:t>Profesional Learning Communiti</w:t>
      </w:r>
      <w:r w:rsidR="002452C3">
        <w:rPr>
          <w:lang w:val="en-AU" w:eastAsia="zh-CN"/>
        </w:rPr>
        <w:t xml:space="preserve"> (</w:t>
      </w:r>
      <w:r w:rsidR="002452C3" w:rsidRPr="002452C3">
        <w:rPr>
          <w:i/>
          <w:lang w:val="en-AU" w:eastAsia="zh-CN"/>
        </w:rPr>
        <w:t>PLC</w:t>
      </w:r>
      <w:r w:rsidR="002452C3">
        <w:rPr>
          <w:lang w:val="en-AU" w:eastAsia="zh-CN"/>
        </w:rPr>
        <w:t>) di sekolah-sekolah</w:t>
      </w:r>
      <w:r w:rsidR="002452C3" w:rsidRPr="002452C3">
        <w:rPr>
          <w:lang w:val="en-AU" w:eastAsia="zh-CN"/>
        </w:rPr>
        <w:t xml:space="preserve"> </w:t>
      </w:r>
      <w:r w:rsidR="002452C3">
        <w:rPr>
          <w:lang w:val="en-AU" w:eastAsia="zh-CN"/>
        </w:rPr>
        <w:t xml:space="preserve">meningkatkan kualiti guru seterusnya memperoleh sekolah yang cemerlang. Ini merupakan salah satu inisiatif bagi mencapai hasrat Pelan Pembangunan Pendidikan Malaysia (PPPM 2013-2025). </w:t>
      </w:r>
      <w:r w:rsidR="00E57195">
        <w:rPr>
          <w:lang w:val="en-AU" w:eastAsia="zh-CN"/>
        </w:rPr>
        <w:t xml:space="preserve">Bagi meneruskan kelansungan dan kelancaran PPPM 2013-2025, </w:t>
      </w:r>
      <w:r w:rsidR="002452C3">
        <w:rPr>
          <w:lang w:val="en-AU" w:eastAsia="zh-CN"/>
        </w:rPr>
        <w:t xml:space="preserve">kepimpinan sekolah haruslah </w:t>
      </w:r>
      <w:r w:rsidR="002452C3">
        <w:rPr>
          <w:lang w:val="en-AU" w:eastAsia="zh-CN"/>
        </w:rPr>
        <w:lastRenderedPageBreak/>
        <w:t>menyokong amalan komuniti pembelajarna profesional ini dengan mengamalkan kepimpina</w:t>
      </w:r>
      <w:r w:rsidR="00DB2539">
        <w:rPr>
          <w:lang w:val="en-AU" w:eastAsia="zh-CN"/>
        </w:rPr>
        <w:t>n</w:t>
      </w:r>
      <w:r w:rsidR="002452C3">
        <w:rPr>
          <w:lang w:val="en-AU" w:eastAsia="zh-CN"/>
        </w:rPr>
        <w:t xml:space="preserve"> yang berkesan.</w:t>
      </w:r>
      <w:r w:rsidR="00FA0435">
        <w:rPr>
          <w:lang w:val="en-AU" w:eastAsia="zh-CN"/>
        </w:rPr>
        <w:t xml:space="preserve"> </w:t>
      </w:r>
      <w:r>
        <w:rPr>
          <w:lang w:val="en-AU" w:eastAsia="zh-CN"/>
        </w:rPr>
        <w:t xml:space="preserve">Bagi memastikan strategi ini berjaya dilaksanakan, gaya kepimpinan pengetua yang berkesan harus di amalkan. </w:t>
      </w:r>
    </w:p>
    <w:p w14:paraId="23C48373" w14:textId="07F4B728" w:rsidR="00B5310B" w:rsidRDefault="00B5310B" w:rsidP="00B5310B">
      <w:pPr>
        <w:jc w:val="left"/>
        <w:rPr>
          <w:sz w:val="20"/>
          <w:szCs w:val="20"/>
        </w:rPr>
      </w:pPr>
      <w:r>
        <w:rPr>
          <w:sz w:val="20"/>
          <w:szCs w:val="20"/>
        </w:rPr>
        <w:t>KEPIMPINAN TRANSFORMASIONAL</w:t>
      </w:r>
    </w:p>
    <w:p w14:paraId="579B164D" w14:textId="309719A4" w:rsidR="00DB2539" w:rsidRDefault="00DF476D" w:rsidP="00DF476D">
      <w:pPr>
        <w:pStyle w:val="10Normal01-PerengganPertama"/>
        <w:tabs>
          <w:tab w:val="left" w:pos="284"/>
        </w:tabs>
        <w:spacing w:before="360" w:after="360" w:line="240" w:lineRule="auto"/>
      </w:pPr>
      <w:r>
        <w:t xml:space="preserve">     </w:t>
      </w:r>
      <w:proofErr w:type="gramStart"/>
      <w:r w:rsidR="006C7537" w:rsidRPr="008C60C6">
        <w:t>Kepimpinan transformasional merupakan amalan kepimpinan yang praktikal di amalkan di organisasi pendidikan pada ketika ini memandangkan sistem pendidikan menekankan transformasi dan inovasi bagi menjayakan Pelan Pembangunan Pendidikan Malaysia 2013-2025.</w:t>
      </w:r>
      <w:proofErr w:type="gramEnd"/>
      <w:r w:rsidR="006C7537" w:rsidRPr="008C60C6">
        <w:t xml:space="preserve"> </w:t>
      </w:r>
      <w:proofErr w:type="gramStart"/>
      <w:r w:rsidR="006C7537" w:rsidRPr="008C60C6">
        <w:rPr>
          <w:color w:val="000000" w:themeColor="text1"/>
        </w:rPr>
        <w:t>Pemimpin transformasional menyokong pembangunan intelektual guru dan juga membangkitkan keseronokan dan semangat untuk melaksanakan transformasi.</w:t>
      </w:r>
      <w:proofErr w:type="gramEnd"/>
      <w:r w:rsidR="006C7537" w:rsidRPr="008C60C6">
        <w:rPr>
          <w:color w:val="000000" w:themeColor="text1"/>
        </w:rPr>
        <w:t xml:space="preserve"> </w:t>
      </w:r>
      <w:proofErr w:type="gramStart"/>
      <w:r w:rsidR="006C7537" w:rsidRPr="008C60C6">
        <w:rPr>
          <w:color w:val="000000" w:themeColor="text1"/>
        </w:rPr>
        <w:t>Pemimpin transformasi boleh mewujudkan iklim organisasi yang positif dan mampu mencapai matlamat dengan lebih mudah.</w:t>
      </w:r>
      <w:proofErr w:type="gramEnd"/>
      <w:r w:rsidR="006C7537" w:rsidRPr="008C60C6">
        <w:rPr>
          <w:color w:val="000000" w:themeColor="text1"/>
        </w:rPr>
        <w:t xml:space="preserve"> </w:t>
      </w:r>
      <w:proofErr w:type="gramStart"/>
      <w:r w:rsidR="006C7537" w:rsidRPr="008C60C6">
        <w:rPr>
          <w:color w:val="000000" w:themeColor="text1"/>
        </w:rPr>
        <w:t>Selain itu meningkatkan motivasi dan menarik perhatian pengikutnya (</w:t>
      </w:r>
      <w:r w:rsidR="006C7537" w:rsidRPr="008C60C6">
        <w:t xml:space="preserve">Ayhan Aydin, </w:t>
      </w:r>
      <w:r w:rsidR="006C7537" w:rsidRPr="008C60C6">
        <w:lastRenderedPageBreak/>
        <w:t>Yllmaz Sarie &amp; Sengul Uysal. 2013).</w:t>
      </w:r>
      <w:proofErr w:type="gramEnd"/>
      <w:r w:rsidR="006C7537" w:rsidRPr="008C60C6">
        <w:rPr>
          <w:color w:val="FF0000"/>
        </w:rPr>
        <w:t xml:space="preserve"> </w:t>
      </w:r>
      <w:proofErr w:type="gramStart"/>
      <w:r w:rsidR="006C7537" w:rsidRPr="008C60C6">
        <w:t>Kepimpinan transformasional juga mampu meningkatkan prestasi organisasi melalui motivasi serta meningkatkan orientasi pembelajaran yang berkesan dalam organisasi (Bass &amp; Riggio, 2006)</w:t>
      </w:r>
      <w:r w:rsidR="00DB2539">
        <w:t>.</w:t>
      </w:r>
      <w:proofErr w:type="gramEnd"/>
      <w:r w:rsidR="00DB2539">
        <w:t xml:space="preserve"> </w:t>
      </w:r>
      <w:proofErr w:type="gramStart"/>
      <w:r w:rsidR="00DB2539">
        <w:t>Ini ditegaskan lagi oleh Amitay et al. (2006),</w:t>
      </w:r>
      <w:r w:rsidR="00DB2539" w:rsidRPr="00DB2539">
        <w:t xml:space="preserve"> </w:t>
      </w:r>
      <w:r w:rsidR="00DB2539" w:rsidRPr="008C60C6">
        <w:t>menyatakan bahawa kepimpinan transformasional sangat berkaitan dengan pembelajaran organisasi.</w:t>
      </w:r>
      <w:proofErr w:type="gramEnd"/>
    </w:p>
    <w:p w14:paraId="746D1DE7" w14:textId="77777777" w:rsidR="00F217BC" w:rsidRPr="00EA5BE8" w:rsidRDefault="00F217BC" w:rsidP="00F217BC">
      <w:pPr>
        <w:pStyle w:val="ListParagraph"/>
        <w:numPr>
          <w:ilvl w:val="0"/>
          <w:numId w:val="1"/>
        </w:numPr>
        <w:spacing w:before="360" w:after="360" w:line="360" w:lineRule="auto"/>
        <w:jc w:val="both"/>
        <w:rPr>
          <w:rFonts w:ascii="Times New Roman" w:hAnsi="Times New Roman" w:cs="Times New Roman"/>
          <w:sz w:val="24"/>
        </w:rPr>
      </w:pPr>
      <w:r w:rsidRPr="00EA5BE8">
        <w:rPr>
          <w:rFonts w:ascii="Times New Roman" w:hAnsi="Times New Roman" w:cs="Times New Roman"/>
          <w:sz w:val="24"/>
        </w:rPr>
        <w:t>Pengaruh yang ideal</w:t>
      </w:r>
    </w:p>
    <w:p w14:paraId="19210FBF" w14:textId="77777777" w:rsidR="00F217BC" w:rsidRPr="009F0F1B" w:rsidRDefault="00F217BC" w:rsidP="003F0D44">
      <w:pPr>
        <w:pStyle w:val="10Normal01-PerengganPertama"/>
        <w:spacing w:before="360" w:after="360" w:line="240" w:lineRule="auto"/>
        <w:ind w:left="360"/>
        <w:rPr>
          <w:lang w:val="ms-MY"/>
        </w:rPr>
      </w:pPr>
      <w:r w:rsidRPr="009F0F1B">
        <w:rPr>
          <w:lang w:val="ms-MY"/>
        </w:rPr>
        <w:t xml:space="preserve">Pemimpin berupaya membina kepercayaan dan penghormatan kepada pengikut dan menyediakan asas untuk pengikutnya menerima perubahan radikal dan asas dalam organisasi. Para pemimpin ini mempamerkan taraf etika dan moral yang tinggi, berkongsi risiko dengan pengikut dalam penetapan dan mencapai matlamat; pertimbangkan keperluan orang lain melebihi diri mereka sendiri; dan menggunakan kuasa untuk membawa individu atau kumpulan ke arah mencapai misi, visi. Oleh dengan demikian pemimpin yang mengamalkan kepimpinan transformasional ini sangat dikagumi, dihormati, dan dipercayai. Pengikut akan </w:t>
      </w:r>
      <w:r>
        <w:rPr>
          <w:lang w:val="ms-MY"/>
        </w:rPr>
        <w:t>menghampiri</w:t>
      </w:r>
      <w:r w:rsidRPr="009F0F1B">
        <w:rPr>
          <w:lang w:val="ms-MY"/>
        </w:rPr>
        <w:t xml:space="preserve"> pemimpin mereka</w:t>
      </w:r>
      <w:r>
        <w:rPr>
          <w:lang w:val="ms-MY"/>
        </w:rPr>
        <w:t xml:space="preserve"> dengan lebih dekat</w:t>
      </w:r>
      <w:r w:rsidRPr="009F0F1B">
        <w:rPr>
          <w:lang w:val="ms-MY"/>
        </w:rPr>
        <w:t xml:space="preserve"> dan  mencontohi</w:t>
      </w:r>
      <w:r>
        <w:rPr>
          <w:lang w:val="ms-MY"/>
        </w:rPr>
        <w:t>nya</w:t>
      </w:r>
      <w:r w:rsidRPr="009F0F1B">
        <w:rPr>
          <w:lang w:val="ms-MY"/>
        </w:rPr>
        <w:t xml:space="preserve">. Kepercayaan dan komitmen yang tinggi pengikut terhadap pemimpin akan membolehkan pemimpin mempengaruhi pengikut untuk mencapai misi dan visi organisasi (Avolio, 1994). </w:t>
      </w:r>
      <w:r>
        <w:rPr>
          <w:lang w:val="ms-MY"/>
        </w:rPr>
        <w:t>P</w:t>
      </w:r>
      <w:r w:rsidRPr="009F0F1B">
        <w:rPr>
          <w:lang w:val="ms-MY"/>
        </w:rPr>
        <w:t xml:space="preserve">emimpin transformasional </w:t>
      </w:r>
      <w:r>
        <w:rPr>
          <w:lang w:val="ms-MY"/>
        </w:rPr>
        <w:t xml:space="preserve">ini seterusnya akan </w:t>
      </w:r>
      <w:r w:rsidRPr="009F0F1B">
        <w:rPr>
          <w:lang w:val="ms-MY"/>
        </w:rPr>
        <w:t xml:space="preserve"> bertindak sebagai model peranan bagi pengikutnya. </w:t>
      </w:r>
    </w:p>
    <w:p w14:paraId="2465CA5C" w14:textId="77777777" w:rsidR="00F217BC" w:rsidRPr="009F0F1B" w:rsidRDefault="00F217BC" w:rsidP="00F217BC">
      <w:pPr>
        <w:pStyle w:val="ListParagraph"/>
        <w:spacing w:before="360" w:after="360" w:line="360" w:lineRule="auto"/>
        <w:ind w:left="1080"/>
        <w:jc w:val="both"/>
        <w:rPr>
          <w:rFonts w:ascii="Times New Roman" w:hAnsi="Times New Roman" w:cs="Times New Roman"/>
        </w:rPr>
      </w:pPr>
    </w:p>
    <w:p w14:paraId="7010F932" w14:textId="77777777" w:rsidR="00F217BC" w:rsidRPr="009F0F1B" w:rsidRDefault="00F217BC" w:rsidP="00F217BC">
      <w:pPr>
        <w:pStyle w:val="ListParagraph"/>
        <w:numPr>
          <w:ilvl w:val="0"/>
          <w:numId w:val="1"/>
        </w:numPr>
        <w:spacing w:before="360" w:after="360" w:line="360" w:lineRule="auto"/>
        <w:jc w:val="both"/>
        <w:rPr>
          <w:rFonts w:ascii="Times New Roman" w:hAnsi="Times New Roman" w:cs="Times New Roman"/>
        </w:rPr>
      </w:pPr>
      <w:r w:rsidRPr="00EA5BE8">
        <w:rPr>
          <w:rFonts w:ascii="Times New Roman" w:hAnsi="Times New Roman" w:cs="Times New Roman"/>
          <w:sz w:val="24"/>
        </w:rPr>
        <w:t>Inspirasi</w:t>
      </w:r>
      <w:r w:rsidRPr="009F0F1B">
        <w:rPr>
          <w:rFonts w:ascii="Times New Roman" w:hAnsi="Times New Roman" w:cs="Times New Roman"/>
        </w:rPr>
        <w:t xml:space="preserve"> Motivasi </w:t>
      </w:r>
    </w:p>
    <w:p w14:paraId="5634E1D5" w14:textId="77777777" w:rsidR="00F217BC" w:rsidRPr="009F0F1B" w:rsidRDefault="00F217BC" w:rsidP="003F0D44">
      <w:pPr>
        <w:pStyle w:val="10Normal01-PerengganPertama"/>
        <w:spacing w:before="360" w:after="360" w:line="240" w:lineRule="auto"/>
        <w:ind w:left="360"/>
        <w:rPr>
          <w:lang w:val="ms-MY"/>
        </w:rPr>
      </w:pPr>
      <w:r w:rsidRPr="009F0F1B">
        <w:rPr>
          <w:lang w:val="ms-MY"/>
        </w:rPr>
        <w:t xml:space="preserve">Elemen ini menyatakan bahawa pemimpin yang mempunyai inspirasi </w:t>
      </w:r>
      <w:r w:rsidRPr="009F0F1B">
        <w:rPr>
          <w:lang w:val="ms-MY"/>
        </w:rPr>
        <w:lastRenderedPageBreak/>
        <w:t>motivasi berupaya mengubah jangkaan ahli kumpulan untuk mempercayai bahawa masalah organisasi dapat diselesaikan (Atwater and Bass, 1994). Ia juga memainkan peranan penting dalam membangunkan misi yang menjadi panduan ke arah mencapai matlamat dan prosedur operasi (Avolio, 1994). Motivasi inspirasi lahir sepenuhnya dari tingkah laku pemimpin yang memberikan makna dan cabaran kepada pengikut. Pemimpin transformasional memberi semangat kepada pengikutnya dengan menggambarkan masa depan yang menarik dan optimis, menekankan matlamat yang bercita-cita tinggi, mewujudkan visi yang ideal untuk organisasi, dan dengan jelas menyampaikan kepada pengikut bahawa visi dapat dicapai. Selain itu meningkatkan motivasi pengikut untuk bersemangat untuk menyahut cabaran yang mendatang. Oleh itu, semangat berpasukan, semangat, optimis, komitmen matlamat, dan Visi bersama timbul dan bersatu dalam kumpulan kerja atau organisasi (Bass dan Avolio, 1994).</w:t>
      </w:r>
    </w:p>
    <w:p w14:paraId="45C88D28" w14:textId="77777777" w:rsidR="00F217BC" w:rsidRPr="009F0F1B" w:rsidRDefault="00F217BC" w:rsidP="00F217BC">
      <w:pPr>
        <w:pStyle w:val="ListParagraph"/>
        <w:spacing w:before="360" w:after="360" w:line="360" w:lineRule="auto"/>
        <w:ind w:left="1080"/>
        <w:jc w:val="both"/>
        <w:rPr>
          <w:rFonts w:ascii="Times New Roman" w:hAnsi="Times New Roman" w:cs="Times New Roman"/>
        </w:rPr>
      </w:pPr>
    </w:p>
    <w:p w14:paraId="39DC1D22" w14:textId="77777777" w:rsidR="00F217BC" w:rsidRPr="00EA5BE8" w:rsidRDefault="00F217BC" w:rsidP="00F217BC">
      <w:pPr>
        <w:pStyle w:val="ListParagraph"/>
        <w:numPr>
          <w:ilvl w:val="0"/>
          <w:numId w:val="1"/>
        </w:numPr>
        <w:spacing w:before="360" w:after="360" w:line="360" w:lineRule="auto"/>
        <w:jc w:val="both"/>
        <w:rPr>
          <w:rFonts w:ascii="Times New Roman" w:hAnsi="Times New Roman" w:cs="Times New Roman"/>
          <w:sz w:val="24"/>
        </w:rPr>
      </w:pPr>
      <w:r w:rsidRPr="00EA5BE8">
        <w:rPr>
          <w:rFonts w:ascii="Times New Roman" w:hAnsi="Times New Roman" w:cs="Times New Roman"/>
          <w:sz w:val="24"/>
        </w:rPr>
        <w:t>Merangsang Intelek</w:t>
      </w:r>
    </w:p>
    <w:p w14:paraId="4C5686E1" w14:textId="77777777" w:rsidR="00F217BC" w:rsidRPr="00CE76D5" w:rsidRDefault="00F217BC" w:rsidP="003F0D44">
      <w:pPr>
        <w:pStyle w:val="10Normal01-PerengganPertama"/>
        <w:spacing w:before="360" w:after="360" w:line="240" w:lineRule="auto"/>
        <w:ind w:left="360"/>
        <w:rPr>
          <w:color w:val="FF0000"/>
          <w:lang w:val="ms-MY"/>
        </w:rPr>
      </w:pPr>
      <w:r w:rsidRPr="009F0F1B">
        <w:rPr>
          <w:lang w:val="ms-MY"/>
        </w:rPr>
        <w:t xml:space="preserve">Rangsangan intelektual adalah merujuk kepada menangani masalah kreativiti (Atwater dan Bass, 1994). Pemimpin transformasional harus menjana idea-idea baru bagi mencari jalan penyelesaian bagi permasalahan yang dihadapi oleh pengikutnya dan memberi motivasi supaya pengikutnya dapat mencari pendekatan baru bagi setiap tugas yang dipertanggungjawabkan. Pemimpin transformasional merangsang pengikut untuk menjadi inovatif dan kreatif dengan mempersoalkan andaian lama, tradisi, dan kepercayaan; menangani masalah; dan menghampiri situasi </w:t>
      </w:r>
      <w:r w:rsidRPr="009F0F1B">
        <w:rPr>
          <w:lang w:val="ms-MY"/>
        </w:rPr>
        <w:lastRenderedPageBreak/>
        <w:t>dengan cara yang baru. Pemimpin transformasional mencabar para pengikut untuk berfikir kreatif, merancang prosedur dan program baru, dan menyelesaikan masalah yang sukar; menghapuskan penekanan pada cara-cara lama melakukan sesuatu; dan jangan mengkritik atau menyalahkan orang lain secara individu (Bass dan Avolio, 1994). Pemimpin menggalakkan pemikiran yang terbuka yang berterusan terhadap segala-galanya dan penerimaan penuh kepada perubahan (Avolio, 1994).  Ini akan menggalakkan pengikutnya mereka bentuk pemikiran baharu dalam menyelesaikan masalah serta berani menghadapinya. Pengikut akan merangsang pemimpin untuk mempertimbangkan perspektif dan andaian mereka.</w:t>
      </w:r>
      <w:r w:rsidRPr="009F0F1B">
        <w:rPr>
          <w:color w:val="FF0000"/>
          <w:lang w:val="ms-MY"/>
        </w:rPr>
        <w:t xml:space="preserve"> </w:t>
      </w:r>
    </w:p>
    <w:p w14:paraId="2E81444D" w14:textId="77777777" w:rsidR="00F217BC" w:rsidRPr="00EA5BE8" w:rsidRDefault="00F217BC" w:rsidP="00F217BC">
      <w:pPr>
        <w:pStyle w:val="ListParagraph"/>
        <w:numPr>
          <w:ilvl w:val="0"/>
          <w:numId w:val="1"/>
        </w:numPr>
        <w:spacing w:before="360" w:after="360" w:line="360" w:lineRule="auto"/>
        <w:jc w:val="both"/>
        <w:rPr>
          <w:rFonts w:ascii="Times New Roman" w:hAnsi="Times New Roman" w:cs="Times New Roman"/>
          <w:sz w:val="24"/>
        </w:rPr>
      </w:pPr>
      <w:r w:rsidRPr="00EA5BE8">
        <w:rPr>
          <w:rFonts w:ascii="Times New Roman" w:hAnsi="Times New Roman" w:cs="Times New Roman"/>
          <w:sz w:val="24"/>
        </w:rPr>
        <w:t>Pertimbangan Individu</w:t>
      </w:r>
    </w:p>
    <w:p w14:paraId="40E9652B" w14:textId="79A8C42E" w:rsidR="00F217BC" w:rsidRPr="00EA5BE8" w:rsidRDefault="00F217BC" w:rsidP="00EA5BE8">
      <w:pPr>
        <w:pStyle w:val="10Normal01-PerengganPertama"/>
        <w:spacing w:before="360" w:after="360" w:line="240" w:lineRule="auto"/>
        <w:ind w:left="360"/>
        <w:rPr>
          <w:lang w:val="ms-MY" w:eastAsia="ko-KR"/>
        </w:rPr>
      </w:pPr>
      <w:r w:rsidRPr="009F0F1B">
        <w:rPr>
          <w:lang w:val="ms-MY"/>
        </w:rPr>
        <w:t xml:space="preserve">Pertimbangan individu adalah merujuk kepada pemimpin yang mengamalkan kepimpinan transformasional akan memberikan perhatian khusus kepada keperluan individu untuk pencapaian dan pembangunan pengikutnya. Tujuan pertimbangan individu adalah untuk mengenal pasti keperluan dan kekuatan orang lain (Atwater dan Bass, 1994). Pemimpin transformasional bertindak sebagai mentor membantu pengikut dan rakan sekerja untuk mengembangkan tahap potensi dan bertanggungjawab terhadap pembangunnya (Avolio, 1994). Mewujudkan peluang pembelajaran baru dalam iklim yang menyokong, mengiktiraf dan menerima perbezaan individu dalam keperluan dan nilai, menggunakan komunikasi dua cara, dan berinteraksi dengan orang lain untuk mencapai pertimbangan individu. Pemimpin yang mempunyai elemen timbang rasa ini merupakan </w:t>
      </w:r>
      <w:r w:rsidRPr="009F0F1B">
        <w:rPr>
          <w:lang w:val="ms-MY"/>
        </w:rPr>
        <w:lastRenderedPageBreak/>
        <w:t xml:space="preserve">seorang pendengar yang aktif dan berkesan. </w:t>
      </w:r>
    </w:p>
    <w:p w14:paraId="5457FA84" w14:textId="4E069314" w:rsidR="00B5310B" w:rsidRDefault="00B5310B" w:rsidP="00B5310B">
      <w:pPr>
        <w:jc w:val="left"/>
        <w:rPr>
          <w:sz w:val="20"/>
          <w:szCs w:val="20"/>
        </w:rPr>
      </w:pPr>
      <w:r>
        <w:rPr>
          <w:sz w:val="20"/>
          <w:szCs w:val="20"/>
        </w:rPr>
        <w:t>KOMUNITI PEMBELAJARAN PROFESIONAL</w:t>
      </w:r>
    </w:p>
    <w:p w14:paraId="06B0EB1D" w14:textId="5DB6DE3B" w:rsidR="00D04595" w:rsidRDefault="00DF476D" w:rsidP="00DF476D">
      <w:pPr>
        <w:pStyle w:val="11Normal02-PerengganKeduaonward"/>
        <w:spacing w:before="360" w:after="360" w:line="240" w:lineRule="auto"/>
        <w:ind w:firstLine="0"/>
      </w:pPr>
      <w:r>
        <w:rPr>
          <w:rFonts w:cs="Times New Roman"/>
        </w:rPr>
        <w:t xml:space="preserve">     </w:t>
      </w:r>
      <w:proofErr w:type="gramStart"/>
      <w:r w:rsidR="0023227E" w:rsidRPr="0023227E">
        <w:rPr>
          <w:rFonts w:cs="Times New Roman"/>
        </w:rPr>
        <w:t>Komuniti pembelajaran</w:t>
      </w:r>
      <w:r w:rsidR="00EA5BE8">
        <w:rPr>
          <w:rFonts w:cs="Times New Roman"/>
        </w:rPr>
        <w:t xml:space="preserve"> merupakan satu komuniti</w:t>
      </w:r>
      <w:r w:rsidR="0023227E" w:rsidRPr="0023227E">
        <w:rPr>
          <w:rFonts w:cs="Times New Roman"/>
        </w:rPr>
        <w:t xml:space="preserve"> yang terdiri daripada pengetua, barisan pentadbiran dan guru-guru yang aktif dalam merebut peluang pembelajaran bagi memastikan keperluan pembelajaran murid yang kondusif dan selamat (Zuraidah, 2016).</w:t>
      </w:r>
      <w:proofErr w:type="gramEnd"/>
      <w:r w:rsidR="0023227E" w:rsidRPr="0023227E">
        <w:rPr>
          <w:rFonts w:cs="Times New Roman"/>
        </w:rPr>
        <w:t xml:space="preserve"> </w:t>
      </w:r>
      <w:proofErr w:type="gramStart"/>
      <w:r w:rsidR="0023227E" w:rsidRPr="0023227E">
        <w:rPr>
          <w:rFonts w:cs="Times New Roman"/>
        </w:rPr>
        <w:t>Pengkaji barat, Hord (1997) mendefinisikan PLC sebagai aktiviti di sekolah menimba ilmu dan berkongsi pembelajaran secara berterusan yang bertujuan untuk meningkatkan pencapaian murid</w:t>
      </w:r>
      <w:r w:rsidR="00CF0B94">
        <w:rPr>
          <w:rFonts w:ascii="Minion Pro Capt" w:hAnsi="Minion Pro Capt"/>
          <w:sz w:val="20"/>
          <w:szCs w:val="20"/>
        </w:rPr>
        <w:t>.</w:t>
      </w:r>
      <w:proofErr w:type="gramEnd"/>
      <w:r w:rsidR="0023227E">
        <w:rPr>
          <w:rFonts w:ascii="Minion Pro Capt" w:hAnsi="Minion Pro Capt"/>
          <w:sz w:val="20"/>
          <w:szCs w:val="20"/>
        </w:rPr>
        <w:t xml:space="preserve"> </w:t>
      </w:r>
      <w:r w:rsidR="0023227E" w:rsidRPr="0023227E">
        <w:rPr>
          <w:rFonts w:cs="Times New Roman"/>
          <w:szCs w:val="20"/>
        </w:rPr>
        <w:t>Menurut Hipp &amp; Huffman (2003)</w:t>
      </w:r>
      <w:r w:rsidR="00EA5BE8">
        <w:rPr>
          <w:rFonts w:cs="Times New Roman"/>
          <w:szCs w:val="20"/>
        </w:rPr>
        <w:t>,</w:t>
      </w:r>
      <w:r w:rsidR="0023227E" w:rsidRPr="0023227E">
        <w:rPr>
          <w:rFonts w:cs="Times New Roman"/>
          <w:szCs w:val="20"/>
        </w:rPr>
        <w:t xml:space="preserve"> KPP terkandung lima dimensi iaitu i) mempunyai kepimpinan yang menyokong, ii) perkongsian visi dan misi, iii) pembelajaran secara kolektif dan pengaplikasian, iv) persekitaran yang menyokong dan v) perkongsian amalan personal. </w:t>
      </w:r>
      <w:r w:rsidR="006C7537" w:rsidRPr="008C60C6">
        <w:t xml:space="preserve">Komuniti Pembelajaran Profesional </w:t>
      </w:r>
      <w:r w:rsidR="00DB2539">
        <w:t xml:space="preserve">yang diperkenalkan oleh BPG dalam Pelan Pembangunan Berterusan pada 2013 merupakan transformasi terawal yang bertujuan untuk </w:t>
      </w:r>
      <w:r w:rsidR="006C7537" w:rsidRPr="008C60C6">
        <w:t>meningkatkan kualiti guru dan meningkatkan kecemerlangan sekolah seperti yang di war-war</w:t>
      </w:r>
      <w:r w:rsidR="00EA5BE8">
        <w:t>kan</w:t>
      </w:r>
      <w:r w:rsidR="006C7537" w:rsidRPr="008C60C6">
        <w:t xml:space="preserve"> dalam Gelombang 3</w:t>
      </w:r>
      <w:r w:rsidR="00EA5BE8">
        <w:t xml:space="preserve"> PPPM </w:t>
      </w:r>
      <w:r w:rsidR="006C7537" w:rsidRPr="008C60C6">
        <w:t xml:space="preserve">(2020-2025) bertujuan untuk meningkatkan kecemerlangan profesional guru. </w:t>
      </w:r>
    </w:p>
    <w:p w14:paraId="0846BCA9" w14:textId="7DD0A62F" w:rsidR="00D04595" w:rsidRPr="00D04595" w:rsidRDefault="00DF476D" w:rsidP="00DF476D">
      <w:pPr>
        <w:pStyle w:val="11Normal02-PerengganKeduaonward"/>
        <w:tabs>
          <w:tab w:val="left" w:pos="284"/>
        </w:tabs>
        <w:spacing w:beforeLines="0" w:before="100" w:beforeAutospacing="1" w:afterLines="0" w:after="100" w:afterAutospacing="1" w:line="240" w:lineRule="auto"/>
        <w:ind w:firstLine="0"/>
        <w:rPr>
          <w:sz w:val="25"/>
        </w:rPr>
      </w:pPr>
      <w:r>
        <w:tab/>
      </w:r>
      <w:proofErr w:type="gramStart"/>
      <w:r w:rsidR="006C7537" w:rsidRPr="008C60C6">
        <w:t>KPP ini berkonsepkan pembelajaran secara kolaboratif guru</w:t>
      </w:r>
      <w:r w:rsidR="006C7537">
        <w:t xml:space="preserve"> (Mohd Faiz et al</w:t>
      </w:r>
      <w:r w:rsidR="00DB2539">
        <w:t xml:space="preserve">. </w:t>
      </w:r>
      <w:r w:rsidR="006C7537">
        <w:t>2016)</w:t>
      </w:r>
      <w:r w:rsidR="006C7537" w:rsidRPr="008C60C6">
        <w:t xml:space="preserve"> dan pentadbir meneroka dan berkongsi pembelajaran secara berterusan seterusnya melakukan tindakan berasaskan</w:t>
      </w:r>
      <w:r w:rsidR="006C7537">
        <w:t xml:space="preserve"> pembelajaran mereka.</w:t>
      </w:r>
      <w:proofErr w:type="gramEnd"/>
      <w:r w:rsidR="006C7537">
        <w:t xml:space="preserve"> Giles &amp; Hargreaves (2006) menggambarkan KPP sebagai amalan guru-guru yang sentiasa berbincang, memberi perhatian secara konsisten terhadap proses pengajaran dan pembelajaran guru. </w:t>
      </w:r>
      <w:r w:rsidR="00D04595">
        <w:t>Antara aktiviti-aktivi yang telah menjadi amalan sekolah-sekolah di luar negara adalah seperti “</w:t>
      </w:r>
      <w:r w:rsidR="00D04595" w:rsidRPr="00EA5BE8">
        <w:rPr>
          <w:i/>
        </w:rPr>
        <w:t>lesson study</w:t>
      </w:r>
      <w:r w:rsidR="00D04595">
        <w:t xml:space="preserve">”, pengajaran bersama rakan guru, pengajaran bersama rakan guru </w:t>
      </w:r>
      <w:r w:rsidR="00D04595">
        <w:lastRenderedPageBreak/>
        <w:t>(</w:t>
      </w:r>
      <w:r w:rsidR="00D04595" w:rsidRPr="00EA5BE8">
        <w:rPr>
          <w:i/>
        </w:rPr>
        <w:t>team teaching</w:t>
      </w:r>
      <w:r w:rsidR="00D04595">
        <w:t xml:space="preserve">), </w:t>
      </w:r>
      <w:r w:rsidR="00D04595" w:rsidRPr="00D04595">
        <w:rPr>
          <w:sz w:val="25"/>
        </w:rPr>
        <w:t xml:space="preserve">tunjuk cara dalam pengajaran </w:t>
      </w:r>
    </w:p>
    <w:p w14:paraId="583F28F8" w14:textId="16DF05DC" w:rsidR="006C7537" w:rsidRDefault="00D04595" w:rsidP="00EA5BE8">
      <w:pPr>
        <w:pStyle w:val="11Normal02-PerengganKeduaonward"/>
        <w:spacing w:beforeLines="0" w:before="100" w:beforeAutospacing="1" w:afterLines="0" w:after="100" w:afterAutospacing="1" w:line="240" w:lineRule="auto"/>
        <w:ind w:firstLine="0"/>
      </w:pPr>
      <w:r w:rsidRPr="00D04595">
        <w:rPr>
          <w:sz w:val="25"/>
        </w:rPr>
        <w:t>(</w:t>
      </w:r>
      <w:proofErr w:type="gramStart"/>
      <w:r w:rsidRPr="00EA5BE8">
        <w:rPr>
          <w:i/>
        </w:rPr>
        <w:t>lesson</w:t>
      </w:r>
      <w:proofErr w:type="gramEnd"/>
      <w:r w:rsidRPr="00EA5BE8">
        <w:rPr>
          <w:i/>
        </w:rPr>
        <w:t xml:space="preserve"> demonstration</w:t>
      </w:r>
      <w:r w:rsidRPr="00D04595">
        <w:rPr>
          <w:sz w:val="25"/>
        </w:rPr>
        <w:t>), sistem sokongan rakan sekerja (</w:t>
      </w:r>
      <w:r w:rsidRPr="00EA5BE8">
        <w:rPr>
          <w:i/>
          <w:sz w:val="25"/>
        </w:rPr>
        <w:t>buddy support system</w:t>
      </w:r>
      <w:r>
        <w:t xml:space="preserve">) dan pengajaran secara kolaboratif. </w:t>
      </w:r>
      <w:proofErr w:type="gramStart"/>
      <w:r>
        <w:t>Walau</w:t>
      </w:r>
      <w:r w:rsidR="00DF476D">
        <w:t xml:space="preserve"> </w:t>
      </w:r>
      <w:r>
        <w:t>bagaimanapun kaedah “lesson study” merupakan salah satu aktiviti pengajaran dan persediaan yang paling relevan dan terkenal di kalangan semua guru-guru</w:t>
      </w:r>
      <w:r w:rsidR="00EA5BE8">
        <w:t xml:space="preserve"> di sekolah.</w:t>
      </w:r>
      <w:proofErr w:type="gramEnd"/>
      <w:r w:rsidR="00EA5BE8">
        <w:t xml:space="preserve"> </w:t>
      </w:r>
      <w:proofErr w:type="gramStart"/>
      <w:r w:rsidR="006C7537">
        <w:t>Amalan KPP ini memerlukan sokongan</w:t>
      </w:r>
      <w:r w:rsidR="00EA5BE8">
        <w:t xml:space="preserve"> dan bimbingan</w:t>
      </w:r>
      <w:r w:rsidR="006C7537">
        <w:t xml:space="preserve"> dari pemimpin yang komited dalam pembentukan KPP di sekolah.</w:t>
      </w:r>
      <w:proofErr w:type="gramEnd"/>
      <w:r w:rsidR="006C7537">
        <w:t xml:space="preserve"> </w:t>
      </w:r>
      <w:r w:rsidR="00DB2539">
        <w:t xml:space="preserve">Pemimpin yang mengamalkan </w:t>
      </w:r>
      <w:proofErr w:type="gramStart"/>
      <w:r w:rsidR="00DB2539">
        <w:t>g</w:t>
      </w:r>
      <w:r w:rsidR="006C7537">
        <w:t>aya</w:t>
      </w:r>
      <w:proofErr w:type="gramEnd"/>
      <w:r w:rsidR="006C7537">
        <w:t xml:space="preserve"> kepimpinan yang berkesan mampu memberi kesan kepada perlaksanaan KPP </w:t>
      </w:r>
      <w:r w:rsidR="00EA5BE8">
        <w:t>dan</w:t>
      </w:r>
      <w:r w:rsidR="006C7537">
        <w:t xml:space="preserve"> dapat meningkatkan kualiti guru dan kecemerlangan murid.</w:t>
      </w:r>
    </w:p>
    <w:p w14:paraId="306329F9" w14:textId="43D3561A" w:rsidR="009F1AD8" w:rsidRPr="009F1AD8" w:rsidRDefault="009F1AD8" w:rsidP="009F1AD8">
      <w:pPr>
        <w:pStyle w:val="11Normal02-PerengganKeduaonward"/>
        <w:spacing w:before="360" w:after="360" w:line="240" w:lineRule="auto"/>
        <w:ind w:firstLine="0"/>
        <w:rPr>
          <w:sz w:val="20"/>
        </w:rPr>
      </w:pPr>
      <w:r w:rsidRPr="009F1AD8">
        <w:rPr>
          <w:sz w:val="20"/>
        </w:rPr>
        <w:t>SEKOLAH BERPRESTASI TINGGI</w:t>
      </w:r>
    </w:p>
    <w:p w14:paraId="40492DD7" w14:textId="1E60B8B0" w:rsidR="00767C18" w:rsidRPr="009F1AD8" w:rsidRDefault="009F1AD8" w:rsidP="009F1AD8">
      <w:pPr>
        <w:pStyle w:val="11Normal02-PerengganKeduaonward"/>
        <w:spacing w:before="360" w:after="360" w:line="240" w:lineRule="auto"/>
        <w:ind w:firstLine="0"/>
        <w:rPr>
          <w:rFonts w:cs="Times New Roman"/>
          <w:sz w:val="32"/>
        </w:rPr>
      </w:pPr>
      <w:r w:rsidRPr="009F1AD8">
        <w:rPr>
          <w:rFonts w:cs="Times New Roman"/>
          <w:szCs w:val="20"/>
        </w:rPr>
        <w:t xml:space="preserve">Penubuhan Sekolah Berprestasi Tinggi (SBT) adalah bagi merealisasikan hasrat KPM iaitu Memastikan Pendidikan Berkualiti yang merupakan sub yang ketiga dalam tujuh bidang keberhasilan Utama Negara atau National Key Result Area (NKRA). Dengan itu pada 9 September 2009, 100 buah sekolah telah diiktiraf sebagai Sekolah Berprestasi Tinggi yang terdiri daripada sekolah kerajaan dan sekolah bantuan kerajaan Kini jumlah SBT telah meningkat sebanyak 132 yang terdiri daripada 68 sekolah rendah 64 sekolah menengah. </w:t>
      </w:r>
      <w:proofErr w:type="gramStart"/>
      <w:r w:rsidRPr="009F1AD8">
        <w:rPr>
          <w:rFonts w:cs="Times New Roman"/>
          <w:szCs w:val="20"/>
        </w:rPr>
        <w:t>SBT ditakrifkan sebagai sekolah yang mempunyai etos, watak, identiti yang tersendiri dan unik serta menyerlah dalam semua aspek pendidikan serta mempunyai tradisi budaya kerja yang sangat tinggi dan cemerlang dengan modal insan nasional yang berkembang secara holistik dan berterusan dan mampu berdaya saing di persada dunia.</w:t>
      </w:r>
      <w:proofErr w:type="gramEnd"/>
      <w:r w:rsidRPr="009F1AD8">
        <w:rPr>
          <w:rFonts w:cs="Times New Roman"/>
          <w:color w:val="FF0000"/>
          <w:szCs w:val="20"/>
        </w:rPr>
        <w:t xml:space="preserve"> </w:t>
      </w:r>
      <w:r w:rsidRPr="009F1AD8">
        <w:rPr>
          <w:rFonts w:cs="Times New Roman"/>
          <w:szCs w:val="20"/>
        </w:rPr>
        <w:t xml:space="preserve">Pemimpin yang dipilih </w:t>
      </w:r>
      <w:proofErr w:type="gramStart"/>
      <w:r w:rsidRPr="009F1AD8">
        <w:rPr>
          <w:rFonts w:cs="Times New Roman"/>
          <w:szCs w:val="20"/>
        </w:rPr>
        <w:t>akan</w:t>
      </w:r>
      <w:proofErr w:type="gramEnd"/>
      <w:r w:rsidRPr="009F1AD8">
        <w:rPr>
          <w:rFonts w:cs="Times New Roman"/>
          <w:szCs w:val="20"/>
        </w:rPr>
        <w:t xml:space="preserve"> menerima latihan yang dikendalikan oleh Institut Aminuddin Baki (IAB) bagi memastikan </w:t>
      </w:r>
      <w:r w:rsidR="00EA5BE8">
        <w:rPr>
          <w:rFonts w:cs="Times New Roman"/>
          <w:szCs w:val="20"/>
        </w:rPr>
        <w:t>mereka</w:t>
      </w:r>
      <w:r w:rsidRPr="009F1AD8">
        <w:rPr>
          <w:rFonts w:cs="Times New Roman"/>
          <w:szCs w:val="20"/>
        </w:rPr>
        <w:t xml:space="preserve"> dapat mengalaskan tanggungjawab untuk memastikan objektif dan matlamat penubuhan SBT tercapai. </w:t>
      </w:r>
      <w:proofErr w:type="gramStart"/>
      <w:r w:rsidRPr="009F1AD8">
        <w:rPr>
          <w:rFonts w:cs="Times New Roman"/>
          <w:szCs w:val="20"/>
        </w:rPr>
        <w:lastRenderedPageBreak/>
        <w:t>Selain itu SBT diberi kelebihan perlaksanaan autonomi iaitu Pengurusan Berasaskan Sekolah dilaksanakan.</w:t>
      </w:r>
      <w:proofErr w:type="gramEnd"/>
      <w:r w:rsidRPr="009F1AD8">
        <w:rPr>
          <w:rFonts w:cs="Times New Roman"/>
          <w:szCs w:val="20"/>
        </w:rPr>
        <w:t xml:space="preserve"> </w:t>
      </w:r>
      <w:proofErr w:type="gramStart"/>
      <w:r w:rsidRPr="009F1AD8">
        <w:rPr>
          <w:rFonts w:cs="Times New Roman"/>
          <w:szCs w:val="20"/>
        </w:rPr>
        <w:t>Ini bertujuan untuk meningkatkan kualiti SBT melalui inovasi dan kreativiti masing-masing dalam pengurusan pendidikan mengikut keperluan</w:t>
      </w:r>
      <w:r w:rsidR="00EA5BE8">
        <w:rPr>
          <w:rFonts w:cs="Times New Roman"/>
          <w:szCs w:val="20"/>
        </w:rPr>
        <w:t>.</w:t>
      </w:r>
      <w:proofErr w:type="gramEnd"/>
    </w:p>
    <w:p w14:paraId="7CBEC89E" w14:textId="0802C318" w:rsidR="00B5310B" w:rsidRDefault="00B5310B" w:rsidP="00B5310B">
      <w:pPr>
        <w:jc w:val="left"/>
        <w:rPr>
          <w:sz w:val="20"/>
          <w:szCs w:val="20"/>
        </w:rPr>
      </w:pPr>
      <w:r>
        <w:rPr>
          <w:sz w:val="20"/>
          <w:szCs w:val="20"/>
        </w:rPr>
        <w:t>PERNYATAAN MASALAH</w:t>
      </w:r>
    </w:p>
    <w:p w14:paraId="2BBD8E99" w14:textId="0085C766" w:rsidR="00E57195" w:rsidRDefault="00DF476D" w:rsidP="00DF476D">
      <w:pPr>
        <w:tabs>
          <w:tab w:val="left" w:pos="284"/>
        </w:tabs>
        <w:ind w:left="0" w:firstLine="0"/>
        <w:rPr>
          <w:color w:val="000000" w:themeColor="text1"/>
        </w:rPr>
      </w:pPr>
      <w:r>
        <w:tab/>
      </w:r>
      <w:r w:rsidR="00E57195" w:rsidRPr="006756A4">
        <w:t>Perl</w:t>
      </w:r>
      <w:r w:rsidR="00E57195">
        <w:t xml:space="preserve">aksanaan KPP di sekolah adalah sangat relevan </w:t>
      </w:r>
      <w:r w:rsidR="00EA5BE8">
        <w:t>serta</w:t>
      </w:r>
      <w:r w:rsidR="00E57195">
        <w:t xml:space="preserve"> bersesuaian dengan pelaksanaan pembelajaran abad ke -21(PAK-21). Galakan guru-guru untuk lebih kreatif dan inovatif supaya dapat mempelbagaikan teknik pengajaran supaya tidak hanya berpusatkan guru malah menggun</w:t>
      </w:r>
      <w:r w:rsidR="00EA5BE8">
        <w:t>a</w:t>
      </w:r>
      <w:r w:rsidR="00E57195">
        <w:t xml:space="preserve">kan pendekatan berpusatkan murid. Walaupun </w:t>
      </w:r>
      <w:r w:rsidR="00EA5BE8">
        <w:t xml:space="preserve">ianya </w:t>
      </w:r>
      <w:r w:rsidR="00E57195">
        <w:t>nampak mudah namun pelaksanaan</w:t>
      </w:r>
      <w:r w:rsidR="00EA5BE8">
        <w:t>nya</w:t>
      </w:r>
      <w:r w:rsidR="00E57195">
        <w:t xml:space="preserve"> mempunyai cabaran dan kekangan yang mungkin dapat di atasi dengan kaedah yang tertentu. Pengetua merupakan tonggak kepada pentadbiran sekolah harus bersama-sama untuk menyertai KPP. Kebanyakan pengetua mengharapkan guru-guru untuk menghasilkan idea-idea baru, kreatif dan inovatif, namun mereka tidak terlibat langung dalam proses serta aktiviti pengajaran dan pembelajaran tersebut (Mohd Izham et al.2011). Guru-guru seharusnya di bimbing, diberi galakan serta di motivasi bukan sahaja memberi arahan semata-mata. Namun</w:t>
      </w:r>
      <w:r w:rsidR="00EA5BE8">
        <w:t xml:space="preserve"> kajian-kajian lepas</w:t>
      </w:r>
      <w:r w:rsidR="00E57195">
        <w:t xml:space="preserve"> </w:t>
      </w:r>
      <w:r w:rsidR="00EA5BE8">
        <w:t>me</w:t>
      </w:r>
      <w:r w:rsidR="00E57195">
        <w:t xml:space="preserve">lihat guru-guru kurang mendapat sokongan dari pentadbir itu sendiri </w:t>
      </w:r>
      <w:r w:rsidR="00E57195" w:rsidRPr="0006024D">
        <w:rPr>
          <w:color w:val="000000" w:themeColor="text1"/>
        </w:rPr>
        <w:t>(Mulford and Silins, 2003)</w:t>
      </w:r>
      <w:r w:rsidR="00E57195" w:rsidRPr="001B1C3D">
        <w:rPr>
          <w:color w:val="FF0000"/>
        </w:rPr>
        <w:t xml:space="preserve"> </w:t>
      </w:r>
      <w:r w:rsidR="00E57195">
        <w:t xml:space="preserve">Keadaan ini memberi pandangan yang negatif guru terhadap pemimpin sekolah kerana tidak dapat bimbingan yang sewajarnya dari pengetua selaku pemimpin pengajaran di sekolah. Sebagaimana yang dinyatakan oleh </w:t>
      </w:r>
      <w:r w:rsidR="00E57195" w:rsidRPr="00090CF6">
        <w:rPr>
          <w:color w:val="000000" w:themeColor="text1"/>
        </w:rPr>
        <w:t>McLaughlin dan Talbert</w:t>
      </w:r>
      <w:r w:rsidR="00E57195">
        <w:rPr>
          <w:color w:val="000000" w:themeColor="text1"/>
        </w:rPr>
        <w:t xml:space="preserve"> (</w:t>
      </w:r>
      <w:r w:rsidR="00E57195" w:rsidRPr="00090CF6">
        <w:rPr>
          <w:color w:val="000000" w:themeColor="text1"/>
        </w:rPr>
        <w:t>2007</w:t>
      </w:r>
      <w:r w:rsidR="00E57195">
        <w:rPr>
          <w:color w:val="000000" w:themeColor="text1"/>
        </w:rPr>
        <w:t xml:space="preserve">), pengetua berperanan sebagai pemimpin pengajaran dan memberi membingan kepada guru-guru. Tanpa bimbingan dan sokongan dari dari seorang pemimpin, guru-guru akan kurang bermotivasi dan tidak aktif dalam aktiviti komuniti pembelajaran profesional. </w:t>
      </w:r>
    </w:p>
    <w:p w14:paraId="221447D8" w14:textId="2F24A452" w:rsidR="00E57195" w:rsidRPr="009755B1" w:rsidRDefault="00DF476D" w:rsidP="00DF476D">
      <w:pPr>
        <w:tabs>
          <w:tab w:val="left" w:pos="284"/>
        </w:tabs>
        <w:ind w:left="0" w:firstLine="0"/>
        <w:rPr>
          <w:color w:val="000000" w:themeColor="text1"/>
        </w:rPr>
      </w:pPr>
      <w:r>
        <w:rPr>
          <w:color w:val="000000" w:themeColor="text1"/>
        </w:rPr>
        <w:lastRenderedPageBreak/>
        <w:tab/>
      </w:r>
      <w:r w:rsidR="00E04FD6">
        <w:rPr>
          <w:color w:val="000000" w:themeColor="text1"/>
        </w:rPr>
        <w:t xml:space="preserve">Dalam kajian yang telah dijalankan oleh Mohd Izham et al. </w:t>
      </w:r>
      <w:r w:rsidR="00A70E0A">
        <w:rPr>
          <w:color w:val="000000" w:themeColor="text1"/>
        </w:rPr>
        <w:t>(</w:t>
      </w:r>
      <w:r w:rsidR="00E04FD6">
        <w:rPr>
          <w:color w:val="000000" w:themeColor="text1"/>
        </w:rPr>
        <w:t>2011</w:t>
      </w:r>
      <w:r w:rsidR="00A70E0A">
        <w:rPr>
          <w:color w:val="000000" w:themeColor="text1"/>
        </w:rPr>
        <w:t>)</w:t>
      </w:r>
      <w:r w:rsidR="00E04FD6">
        <w:rPr>
          <w:color w:val="000000" w:themeColor="text1"/>
        </w:rPr>
        <w:t xml:space="preserve"> guru memberi persepsi bahawa dimensi pertimbangan individu merupakan amalan yang kurang di amalkan oleh pengetua. Ini menunjukkan bahawa pengetua kurang memberi perhatian kepada keperluan kemanusian guru seperti kurang memberi ruang dan peluang untuk guru menyuarakan pendapat, kurang mempertimbangkan kehendak serta keupayaan guru. Pengetua seharusnya memberi perhatian, membimbing dan sokongan, dengan ini akan memberi motivasi untuk mereka meningkatkan kebolehan mereka untuk menjadi guru yang berkualiti.</w:t>
      </w:r>
      <w:r w:rsidR="009755B1">
        <w:rPr>
          <w:color w:val="000000" w:themeColor="text1"/>
        </w:rPr>
        <w:t xml:space="preserve"> </w:t>
      </w:r>
      <w:r w:rsidR="00E57195">
        <w:rPr>
          <w:color w:val="000000" w:themeColor="text1"/>
        </w:rPr>
        <w:t xml:space="preserve">Selain itu juga </w:t>
      </w:r>
      <w:r w:rsidR="009755B1">
        <w:rPr>
          <w:color w:val="000000" w:themeColor="text1"/>
        </w:rPr>
        <w:t xml:space="preserve">guru-guru dilihat </w:t>
      </w:r>
      <w:r w:rsidR="00E57195">
        <w:rPr>
          <w:color w:val="000000" w:themeColor="text1"/>
        </w:rPr>
        <w:t>k</w:t>
      </w:r>
      <w:r w:rsidR="00E57195" w:rsidRPr="0006024D">
        <w:rPr>
          <w:color w:val="000000" w:themeColor="text1"/>
        </w:rPr>
        <w:t>urang komunikasi antara ahli pasukan (</w:t>
      </w:r>
      <w:r w:rsidR="00E57195">
        <w:rPr>
          <w:color w:val="000000" w:themeColor="text1"/>
        </w:rPr>
        <w:t>Chediak et.al, 2018</w:t>
      </w:r>
      <w:r w:rsidR="00E57195" w:rsidRPr="0006024D">
        <w:rPr>
          <w:color w:val="000000" w:themeColor="text1"/>
        </w:rPr>
        <w:t>)</w:t>
      </w:r>
      <w:r w:rsidR="00E57195">
        <w:rPr>
          <w:color w:val="000000" w:themeColor="text1"/>
        </w:rPr>
        <w:t xml:space="preserve"> dan guru-guru lebih selesa untuk bergerak dan merancang pelan perancangan pembelajaran sendirian berbanding dengan berkolaboratif bersama rakan-rakan sekerja </w:t>
      </w:r>
      <w:r w:rsidR="00E57195">
        <w:t xml:space="preserve">. </w:t>
      </w:r>
      <w:r w:rsidR="00A70E0A">
        <w:t>Terdapat segelintir guru</w:t>
      </w:r>
      <w:r w:rsidR="00E57195">
        <w:t xml:space="preserve"> akan </w:t>
      </w:r>
      <w:r w:rsidR="00E57195">
        <w:lastRenderedPageBreak/>
        <w:t xml:space="preserve">menjauhkan diri dari perbincangan kumpulan dan memilih untuk bekerja secara persendirian kerana mereka tidak bersedia untuk </w:t>
      </w:r>
      <w:r w:rsidR="00A70E0A">
        <w:t>dinilai dan menilai</w:t>
      </w:r>
      <w:r w:rsidR="00E57195">
        <w:t xml:space="preserve"> rakan sebaya dan </w:t>
      </w:r>
      <w:r w:rsidR="00A70E0A">
        <w:t>tidak</w:t>
      </w:r>
      <w:r w:rsidR="00E57195">
        <w:t xml:space="preserve"> boleh </w:t>
      </w:r>
      <w:r w:rsidR="00A70E0A">
        <w:t>menerima</w:t>
      </w:r>
      <w:r w:rsidR="00E57195">
        <w:t xml:space="preserve"> komen</w:t>
      </w:r>
      <w:r w:rsidR="00A70E0A">
        <w:t>-komen</w:t>
      </w:r>
      <w:r w:rsidR="00E57195">
        <w:t xml:space="preserve"> negatif atau maklum balas</w:t>
      </w:r>
      <w:r w:rsidR="00A70E0A">
        <w:t xml:space="preserve"> dari rakan sekerja</w:t>
      </w:r>
      <w:r w:rsidR="00E57195">
        <w:rPr>
          <w:color w:val="FF0000"/>
        </w:rPr>
        <w:t xml:space="preserve"> </w:t>
      </w:r>
      <w:r w:rsidR="00E57195">
        <w:rPr>
          <w:color w:val="000000" w:themeColor="text1"/>
        </w:rPr>
        <w:t>(Maria &amp; Melor, 2016). Selain itu kekangan masa juga merupakan perkara yang per</w:t>
      </w:r>
      <w:r w:rsidR="00A70E0A">
        <w:rPr>
          <w:color w:val="000000" w:themeColor="text1"/>
        </w:rPr>
        <w:t>l</w:t>
      </w:r>
      <w:r w:rsidR="00E57195">
        <w:rPr>
          <w:color w:val="000000" w:themeColor="text1"/>
        </w:rPr>
        <w:t xml:space="preserve">u di ambil perhatian, persediaan rancangan </w:t>
      </w:r>
      <w:r w:rsidR="00E57195">
        <w:t>pengajaran yang melibatkan beberapa guru dalam satu kumpulan memerlukan jumlah masa tertentu</w:t>
      </w:r>
      <w:r w:rsidR="00A70E0A">
        <w:t xml:space="preserve"> untuk mereka luangkan bersama</w:t>
      </w:r>
      <w:r w:rsidR="00E57195">
        <w:t xml:space="preserve">. Oleh itu perlunya pertimbangan yang sewajarnya dari pengetua bagi membolehkan guru-guru bertemu dan berbincang pada waktu tertentu dalam seminggu. Bagi </w:t>
      </w:r>
      <w:r w:rsidR="00A70E0A">
        <w:t>memastikan</w:t>
      </w:r>
      <w:r w:rsidR="00E57195">
        <w:t xml:space="preserve"> perlaksanaan KPP ini dilaksanakan dengan jayanya, segala masalah harus di tangani dengan sebaiknya supaya transformasi di sekolah tidak terhalang oleh perkara yang tidak sepatutnya.</w:t>
      </w:r>
    </w:p>
    <w:p w14:paraId="3B7BC0A1" w14:textId="77777777" w:rsidR="007E144F" w:rsidRDefault="007E144F" w:rsidP="00BE5925">
      <w:pPr>
        <w:ind w:left="0" w:firstLine="720"/>
        <w:sectPr w:rsidR="007E144F" w:rsidSect="007E144F">
          <w:type w:val="continuous"/>
          <w:pgSz w:w="11906" w:h="16838"/>
          <w:pgMar w:top="1440" w:right="1440" w:bottom="1440" w:left="1440" w:header="708" w:footer="708" w:gutter="0"/>
          <w:cols w:num="2" w:space="708"/>
          <w:docGrid w:linePitch="360"/>
        </w:sectPr>
      </w:pPr>
    </w:p>
    <w:p w14:paraId="2B7E9464" w14:textId="2EFD037E" w:rsidR="009F1AD8" w:rsidRDefault="009F1AD8" w:rsidP="00BE5925">
      <w:pPr>
        <w:ind w:left="0" w:firstLine="720"/>
      </w:pPr>
    </w:p>
    <w:p w14:paraId="150B5F4C" w14:textId="77777777" w:rsidR="00C40AC1" w:rsidRDefault="00C40AC1" w:rsidP="00C951F5">
      <w:pPr>
        <w:rPr>
          <w:sz w:val="20"/>
        </w:rPr>
      </w:pPr>
    </w:p>
    <w:p w14:paraId="121EBC73" w14:textId="3A98DAB7" w:rsidR="00C951F5" w:rsidRDefault="00C951F5" w:rsidP="00C951F5">
      <w:pPr>
        <w:rPr>
          <w:sz w:val="20"/>
        </w:rPr>
      </w:pPr>
      <w:r w:rsidRPr="00C951F5">
        <w:rPr>
          <w:sz w:val="20"/>
        </w:rPr>
        <w:t xml:space="preserve">KERANGKA </w:t>
      </w:r>
      <w:r>
        <w:rPr>
          <w:sz w:val="20"/>
        </w:rPr>
        <w:t>KONSEPTUAL</w:t>
      </w:r>
    </w:p>
    <w:p w14:paraId="35288297" w14:textId="363C82E8" w:rsidR="00C951F5" w:rsidRDefault="009B384F" w:rsidP="00C951F5">
      <w:pPr>
        <w:rPr>
          <w:sz w:val="20"/>
        </w:rPr>
      </w:pPr>
      <w:r>
        <w:rPr>
          <w:sz w:val="20"/>
        </w:rPr>
        <mc:AlternateContent>
          <mc:Choice Requires="wpg">
            <w:drawing>
              <wp:anchor distT="0" distB="0" distL="114300" distR="114300" simplePos="0" relativeHeight="251667456" behindDoc="0" locked="0" layoutInCell="1" allowOverlap="1" wp14:anchorId="4A76DA11" wp14:editId="4A853C4E">
                <wp:simplePos x="0" y="0"/>
                <wp:positionH relativeFrom="column">
                  <wp:posOffset>116732</wp:posOffset>
                </wp:positionH>
                <wp:positionV relativeFrom="paragraph">
                  <wp:posOffset>187933</wp:posOffset>
                </wp:positionV>
                <wp:extent cx="5469257" cy="2441575"/>
                <wp:effectExtent l="0" t="0" r="17145" b="15875"/>
                <wp:wrapNone/>
                <wp:docPr id="22" name="Group 22"/>
                <wp:cNvGraphicFramePr/>
                <a:graphic xmlns:a="http://schemas.openxmlformats.org/drawingml/2006/main">
                  <a:graphicData uri="http://schemas.microsoft.com/office/word/2010/wordprocessingGroup">
                    <wpg:wgp>
                      <wpg:cNvGrpSpPr/>
                      <wpg:grpSpPr>
                        <a:xfrm>
                          <a:off x="0" y="0"/>
                          <a:ext cx="5469257" cy="2441575"/>
                          <a:chOff x="0" y="0"/>
                          <a:chExt cx="5469257" cy="2441575"/>
                        </a:xfrm>
                      </wpg:grpSpPr>
                      <wps:wsp>
                        <wps:cNvPr id="14" name="Text Box 2"/>
                        <wps:cNvSpPr txBox="1">
                          <a:spLocks noChangeArrowheads="1"/>
                        </wps:cNvSpPr>
                        <wps:spPr bwMode="auto">
                          <a:xfrm>
                            <a:off x="1167319" y="0"/>
                            <a:ext cx="2489835" cy="24415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5E39869" w14:textId="13C7C35F" w:rsidR="00C951F5" w:rsidRDefault="00C951F5" w:rsidP="009B384F">
                              <w:pPr>
                                <w:ind w:left="0" w:firstLine="0"/>
                                <w:jc w:val="center"/>
                              </w:pPr>
                              <w:r>
                                <w:t>KEPIMPINAN TRANSFORMASIONAL</w:t>
                              </w:r>
                            </w:p>
                            <w:p w14:paraId="719EDD77" w14:textId="72EACD6F" w:rsidR="00C951F5" w:rsidRDefault="00C951F5" w:rsidP="00C951F5">
                              <w:pPr>
                                <w:ind w:hanging="153"/>
                              </w:pPr>
                              <w:r w:rsidRPr="00C951F5">
                                <w:rPr>
                                  <w:sz w:val="18"/>
                                </w:rPr>
                                <w:t>●</w:t>
                              </w:r>
                              <w:r>
                                <w:t>Pengaruh Yang Ideal</w:t>
                              </w:r>
                            </w:p>
                            <w:p w14:paraId="007E6649" w14:textId="633179B8" w:rsidR="00C951F5" w:rsidRDefault="00C951F5" w:rsidP="00C951F5">
                              <w:pPr>
                                <w:ind w:hanging="153"/>
                              </w:pPr>
                              <w:r w:rsidRPr="00C951F5">
                                <w:rPr>
                                  <w:sz w:val="18"/>
                                </w:rPr>
                                <w:t>●</w:t>
                              </w:r>
                              <w:r>
                                <w:t>Inspirasi Motivasi</w:t>
                              </w:r>
                            </w:p>
                            <w:p w14:paraId="5340BC18" w14:textId="7C176294" w:rsidR="00C951F5" w:rsidRDefault="00C951F5" w:rsidP="00C951F5">
                              <w:pPr>
                                <w:ind w:hanging="153"/>
                              </w:pPr>
                              <w:r w:rsidRPr="00C951F5">
                                <w:rPr>
                                  <w:sz w:val="18"/>
                                </w:rPr>
                                <w:t>●</w:t>
                              </w:r>
                              <w:r>
                                <w:t>Merangsang Intelek</w:t>
                              </w:r>
                            </w:p>
                            <w:p w14:paraId="46BC85FE" w14:textId="7F2C691C" w:rsidR="00C951F5" w:rsidRDefault="00C951F5" w:rsidP="00C951F5">
                              <w:pPr>
                                <w:ind w:hanging="153"/>
                              </w:pPr>
                              <w:r w:rsidRPr="00C951F5">
                                <w:rPr>
                                  <w:sz w:val="18"/>
                                </w:rPr>
                                <w:t>●</w:t>
                              </w:r>
                              <w:r>
                                <w:t>Pertimbangan Individu</w:t>
                              </w:r>
                            </w:p>
                            <w:p w14:paraId="65C95E31" w14:textId="382EFD0A" w:rsidR="00C951F5" w:rsidRDefault="00C951F5" w:rsidP="009B384F">
                              <w:r>
                                <w:t>(Teori</w:t>
                              </w:r>
                              <w:r w:rsidR="009B384F">
                                <w:t xml:space="preserve"> </w:t>
                              </w:r>
                              <w:r>
                                <w:t>KepimpinanTransformas</w:t>
                              </w:r>
                              <w:r w:rsidR="009B384F">
                                <w:t>i</w:t>
                              </w:r>
                              <w:r>
                                <w:t>onal Bass &amp; Riggio, 2006)</w:t>
                              </w:r>
                            </w:p>
                            <w:p w14:paraId="549CDFFC" w14:textId="77777777" w:rsidR="00C951F5" w:rsidRDefault="00C951F5" w:rsidP="00C951F5">
                              <w:pPr>
                                <w:jc w:val="center"/>
                              </w:pPr>
                            </w:p>
                          </w:txbxContent>
                        </wps:txbx>
                        <wps:bodyPr rot="0" vert="horz" wrap="square" lIns="91440" tIns="45720" rIns="91440" bIns="45720" anchor="t" anchorCtr="0">
                          <a:noAutofit/>
                        </wps:bodyPr>
                      </wps:wsp>
                      <wps:wsp>
                        <wps:cNvPr id="15" name="Text Box 2"/>
                        <wps:cNvSpPr txBox="1">
                          <a:spLocks noChangeArrowheads="1"/>
                        </wps:cNvSpPr>
                        <wps:spPr bwMode="auto">
                          <a:xfrm>
                            <a:off x="4007770" y="680936"/>
                            <a:ext cx="1461487" cy="992221"/>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9D3320B" w14:textId="1DA8739F" w:rsidR="00C951F5" w:rsidRPr="009B384F" w:rsidRDefault="00C951F5" w:rsidP="009B384F">
                              <w:pPr>
                                <w:ind w:left="142" w:hanging="142"/>
                                <w:jc w:val="center"/>
                                <w:rPr>
                                  <w:sz w:val="22"/>
                                </w:rPr>
                              </w:pPr>
                              <w:r w:rsidRPr="009B384F">
                                <w:rPr>
                                  <w:sz w:val="22"/>
                                </w:rPr>
                                <w:t>KOMUNITI PEMBELAJARAN PROFESIONAL</w:t>
                              </w:r>
                            </w:p>
                            <w:p w14:paraId="62685FD8" w14:textId="4173B328" w:rsidR="00C951F5" w:rsidRDefault="00C951F5" w:rsidP="009B384F">
                              <w:pPr>
                                <w:jc w:val="center"/>
                              </w:pPr>
                              <w:r>
                                <w:t>(Model Hord, 1997)</w:t>
                              </w:r>
                            </w:p>
                            <w:p w14:paraId="0EACE85D" w14:textId="5FE703AC" w:rsidR="00C40AC1" w:rsidRDefault="00C40AC1" w:rsidP="009B384F">
                              <w:pPr>
                                <w:jc w:val="center"/>
                              </w:pPr>
                            </w:p>
                          </w:txbxContent>
                        </wps:txbx>
                        <wps:bodyPr rot="0" vert="horz" wrap="square" lIns="91440" tIns="45720" rIns="91440" bIns="45720" anchor="t" anchorCtr="0">
                          <a:noAutofit/>
                        </wps:bodyPr>
                      </wps:wsp>
                      <wps:wsp>
                        <wps:cNvPr id="18" name="Text Box 2"/>
                        <wps:cNvSpPr txBox="1">
                          <a:spLocks noChangeArrowheads="1"/>
                        </wps:cNvSpPr>
                        <wps:spPr bwMode="auto">
                          <a:xfrm>
                            <a:off x="0" y="885217"/>
                            <a:ext cx="913765" cy="476250"/>
                          </a:xfrm>
                          <a:prstGeom prst="rect">
                            <a:avLst/>
                          </a:prstGeom>
                          <a:solidFill>
                            <a:srgbClr val="FFFFFF"/>
                          </a:solidFill>
                          <a:ln w="9525">
                            <a:solidFill>
                              <a:srgbClr val="000000"/>
                            </a:solidFill>
                            <a:miter lim="800000"/>
                            <a:headEnd/>
                            <a:tailEnd/>
                          </a:ln>
                        </wps:spPr>
                        <wps:txbx>
                          <w:txbxContent>
                            <w:p w14:paraId="21D0118C" w14:textId="4F183435" w:rsidR="009B384F" w:rsidRDefault="009B384F" w:rsidP="009B384F">
                              <w:pPr>
                                <w:ind w:left="0" w:firstLine="0"/>
                                <w:jc w:val="center"/>
                              </w:pPr>
                              <w:r>
                                <w:t>Guru SBT  (Selangor)</w:t>
                              </w:r>
                            </w:p>
                          </w:txbxContent>
                        </wps:txbx>
                        <wps:bodyPr rot="0" vert="horz" wrap="square" lIns="91440" tIns="45720" rIns="91440" bIns="45720" anchor="t" anchorCtr="0">
                          <a:noAutofit/>
                        </wps:bodyPr>
                      </wps:wsp>
                      <wps:wsp>
                        <wps:cNvPr id="20" name="Straight Arrow Connector 20"/>
                        <wps:cNvCnPr/>
                        <wps:spPr>
                          <a:xfrm>
                            <a:off x="914400" y="1106927"/>
                            <a:ext cx="253554" cy="0"/>
                          </a:xfrm>
                          <a:prstGeom prst="straightConnector1">
                            <a:avLst/>
                          </a:prstGeom>
                          <a:ln w="34925">
                            <a:tailEnd type="triangle"/>
                          </a:ln>
                        </wps:spPr>
                        <wps:style>
                          <a:lnRef idx="1">
                            <a:schemeClr val="dk1"/>
                          </a:lnRef>
                          <a:fillRef idx="0">
                            <a:schemeClr val="dk1"/>
                          </a:fillRef>
                          <a:effectRef idx="0">
                            <a:schemeClr val="dk1"/>
                          </a:effectRef>
                          <a:fontRef idx="minor">
                            <a:schemeClr val="tx1"/>
                          </a:fontRef>
                        </wps:style>
                        <wps:bodyPr/>
                      </wps:wsp>
                      <wps:wsp>
                        <wps:cNvPr id="21" name="Straight Arrow Connector 21"/>
                        <wps:cNvCnPr/>
                        <wps:spPr>
                          <a:xfrm>
                            <a:off x="3657600" y="1106927"/>
                            <a:ext cx="350641" cy="0"/>
                          </a:xfrm>
                          <a:prstGeom prst="straightConnector1">
                            <a:avLst/>
                          </a:prstGeom>
                          <a:ln w="41275">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group w14:anchorId="4A76DA11" id="Group 22" o:spid="_x0000_s1026" style="position:absolute;left:0;text-align:left;margin-left:9.2pt;margin-top:14.8pt;width:430.65pt;height:192.25pt;z-index:251667456" coordsize="54692,24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">
                <v:shapetype id="_x0000_t202" coordsize="21600,21600" o:spt="202" path="m,l,21600r21600,l21600,xe">
                  <v:stroke joinstyle="miter"/>
                  <v:path gradientshapeok="t" o:connecttype="rect"/>
                </v:shapetype>
                <v:shape id="Text Box 2" o:spid="_x0000_s1027" type="#_x0000_t202" style="position:absolute;left:11673;width:24898;height:24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" fillcolor="white [3201]" strokecolor="black [3200]" strokeweight="1pt">
                  <v:textbox>
                    <w:txbxContent>
                      <w:p w14:paraId="15E39869" w14:textId="13C7C35F" w:rsidR="00C951F5" w:rsidRDefault="00C951F5" w:rsidP="009B384F">
                        <w:pPr>
                          <w:ind w:left="0" w:firstLine="0"/>
                          <w:jc w:val="center"/>
                        </w:pPr>
                        <w:r>
                          <w:t>KEPIMPINAN TRANSFORMASIONAL</w:t>
                        </w:r>
                      </w:p>
                      <w:p w14:paraId="719EDD77" w14:textId="72EACD6F" w:rsidR="00C951F5" w:rsidRDefault="00C951F5" w:rsidP="00C951F5">
                        <w:pPr>
                          <w:ind w:hanging="153"/>
                        </w:pPr>
                        <w:r w:rsidRPr="00C951F5">
                          <w:rPr>
                            <w:sz w:val="18"/>
                          </w:rPr>
                          <w:t>●</w:t>
                        </w:r>
                        <w:r>
                          <w:t>Pengaruh Yang Ideal</w:t>
                        </w:r>
                      </w:p>
                      <w:p w14:paraId="007E6649" w14:textId="633179B8" w:rsidR="00C951F5" w:rsidRDefault="00C951F5" w:rsidP="00C951F5">
                        <w:pPr>
                          <w:ind w:hanging="153"/>
                        </w:pPr>
                        <w:r w:rsidRPr="00C951F5">
                          <w:rPr>
                            <w:sz w:val="18"/>
                          </w:rPr>
                          <w:t>●</w:t>
                        </w:r>
                        <w:r>
                          <w:t>Inspirasi Motivasi</w:t>
                        </w:r>
                      </w:p>
                      <w:p w14:paraId="5340BC18" w14:textId="7C176294" w:rsidR="00C951F5" w:rsidRDefault="00C951F5" w:rsidP="00C951F5">
                        <w:pPr>
                          <w:ind w:hanging="153"/>
                        </w:pPr>
                        <w:r w:rsidRPr="00C951F5">
                          <w:rPr>
                            <w:sz w:val="18"/>
                          </w:rPr>
                          <w:t>●</w:t>
                        </w:r>
                        <w:r>
                          <w:t>Merangsang Intelek</w:t>
                        </w:r>
                      </w:p>
                      <w:p w14:paraId="46BC85FE" w14:textId="7F2C691C" w:rsidR="00C951F5" w:rsidRDefault="00C951F5" w:rsidP="00C951F5">
                        <w:pPr>
                          <w:ind w:hanging="153"/>
                        </w:pPr>
                        <w:r w:rsidRPr="00C951F5">
                          <w:rPr>
                            <w:sz w:val="18"/>
                          </w:rPr>
                          <w:t>●</w:t>
                        </w:r>
                        <w:r>
                          <w:t>Pertimbangan Individu</w:t>
                        </w:r>
                      </w:p>
                      <w:p w14:paraId="65C95E31" w14:textId="382EFD0A" w:rsidR="00C951F5" w:rsidRDefault="00C951F5" w:rsidP="009B384F">
                        <w:r>
                          <w:t>(Teori</w:t>
                        </w:r>
                        <w:r w:rsidR="009B384F">
                          <w:t xml:space="preserve"> </w:t>
                        </w:r>
                        <w:r>
                          <w:t>KepimpinanTransformas</w:t>
                        </w:r>
                        <w:r w:rsidR="009B384F">
                          <w:t>i</w:t>
                        </w:r>
                        <w:r>
                          <w:t>onal Bass &amp; Riggio, 2006)</w:t>
                        </w:r>
                      </w:p>
                      <w:p w14:paraId="549CDFFC" w14:textId="77777777" w:rsidR="00C951F5" w:rsidRDefault="00C951F5" w:rsidP="00C951F5">
                        <w:pPr>
                          <w:jc w:val="center"/>
                        </w:pPr>
                      </w:p>
                    </w:txbxContent>
                  </v:textbox>
                </v:shape>
                <v:shape id="Text Box 2" o:spid="_x0000_s1028" type="#_x0000_t202" style="position:absolute;left:40077;top:6809;width:14615;height:9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" fillcolor="white [3201]" strokecolor="black [3200]" strokeweight="1pt">
                  <v:textbox>
                    <w:txbxContent>
                      <w:p w14:paraId="39D3320B" w14:textId="1DA8739F" w:rsidR="00C951F5" w:rsidRPr="009B384F" w:rsidRDefault="00C951F5" w:rsidP="009B384F">
                        <w:pPr>
                          <w:ind w:left="142" w:hanging="142"/>
                          <w:jc w:val="center"/>
                          <w:rPr>
                            <w:sz w:val="22"/>
                          </w:rPr>
                        </w:pPr>
                        <w:r w:rsidRPr="009B384F">
                          <w:rPr>
                            <w:sz w:val="22"/>
                          </w:rPr>
                          <w:t>KOMUNITI PEMBELAJARAN PROFESIONAL</w:t>
                        </w:r>
                      </w:p>
                      <w:p w14:paraId="62685FD8" w14:textId="4173B328" w:rsidR="00C951F5" w:rsidRDefault="00C951F5" w:rsidP="009B384F">
                        <w:pPr>
                          <w:jc w:val="center"/>
                        </w:pPr>
                        <w:r>
                          <w:t>(Model Hord, 1997)</w:t>
                        </w:r>
                      </w:p>
                      <w:p w14:paraId="0EACE85D" w14:textId="5FE703AC" w:rsidR="00C40AC1" w:rsidRDefault="00C40AC1" w:rsidP="009B384F">
                        <w:pPr>
                          <w:jc w:val="center"/>
                        </w:pPr>
                      </w:p>
                    </w:txbxContent>
                  </v:textbox>
                </v:shape>
                <v:shape id="Text Box 2" o:spid="_x0000_s1029" type="#_x0000_t202" style="position:absolute;top:8852;width:9137;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14:paraId="21D0118C" w14:textId="4F183435" w:rsidR="009B384F" w:rsidRDefault="009B384F" w:rsidP="009B384F">
                        <w:pPr>
                          <w:ind w:left="0" w:firstLine="0"/>
                          <w:jc w:val="center"/>
                        </w:pPr>
                        <w:r>
                          <w:t>Guru SBT  (Selangor)</w:t>
                        </w:r>
                      </w:p>
                    </w:txbxContent>
                  </v:textbox>
                </v:shape>
                <v:shapetype id="_x0000_t32" coordsize="21600,21600" o:spt="32" o:oned="t" path="m,l21600,21600e" filled="f">
                  <v:path arrowok="t" fillok="f" o:connecttype="none"/>
                  <o:lock v:ext="edit" shapetype="t"/>
                </v:shapetype>
                <v:shape id="Straight Arrow Connector 20" o:spid="_x0000_s1030" type="#_x0000_t32" style="position:absolute;left:9144;top:11069;width:25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" strokecolor="black [3200]" strokeweight="2.75pt">
                  <v:stroke endarrow="block" joinstyle="miter"/>
                </v:shape>
                <v:shape id="Straight Arrow Connector 21" o:spid="_x0000_s1031" type="#_x0000_t32" style="position:absolute;left:36576;top:11069;width:35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" strokecolor="black [3200]" strokeweight="3.25pt">
                  <v:stroke endarrow="block" joinstyle="miter"/>
                </v:shape>
              </v:group>
            </w:pict>
          </mc:Fallback>
        </mc:AlternateContent>
      </w:r>
    </w:p>
    <w:p w14:paraId="686EB186" w14:textId="5B202BDE" w:rsidR="00C951F5" w:rsidRDefault="00C951F5" w:rsidP="00C951F5">
      <w:pPr>
        <w:rPr>
          <w:color w:val="000000" w:themeColor="text1"/>
          <w:sz w:val="20"/>
        </w:rPr>
      </w:pPr>
    </w:p>
    <w:p w14:paraId="17798C5F" w14:textId="46CF9D9F" w:rsidR="00C951F5" w:rsidRDefault="00C951F5" w:rsidP="00C951F5">
      <w:pPr>
        <w:rPr>
          <w:color w:val="000000" w:themeColor="text1"/>
          <w:sz w:val="20"/>
        </w:rPr>
      </w:pPr>
    </w:p>
    <w:p w14:paraId="13AAAA4A" w14:textId="32983546" w:rsidR="00C951F5" w:rsidRDefault="00C951F5" w:rsidP="00C951F5">
      <w:pPr>
        <w:rPr>
          <w:color w:val="000000" w:themeColor="text1"/>
          <w:sz w:val="20"/>
        </w:rPr>
      </w:pPr>
    </w:p>
    <w:p w14:paraId="43D75917" w14:textId="78172B03" w:rsidR="00C951F5" w:rsidRDefault="00C951F5" w:rsidP="00C951F5">
      <w:pPr>
        <w:rPr>
          <w:color w:val="000000" w:themeColor="text1"/>
          <w:sz w:val="20"/>
        </w:rPr>
      </w:pPr>
    </w:p>
    <w:p w14:paraId="03738871" w14:textId="77777777" w:rsidR="00C951F5" w:rsidRPr="00C951F5" w:rsidRDefault="00C951F5" w:rsidP="00C951F5">
      <w:pPr>
        <w:rPr>
          <w:color w:val="000000" w:themeColor="text1"/>
          <w:sz w:val="20"/>
        </w:rPr>
      </w:pPr>
    </w:p>
    <w:p w14:paraId="6D031EB2" w14:textId="77777777" w:rsidR="00E57195" w:rsidRDefault="00E57195" w:rsidP="00B5310B">
      <w:pPr>
        <w:jc w:val="left"/>
        <w:rPr>
          <w:sz w:val="20"/>
          <w:szCs w:val="20"/>
        </w:rPr>
      </w:pPr>
    </w:p>
    <w:p w14:paraId="71644AB3" w14:textId="2F92BBC0" w:rsidR="00B5310B" w:rsidRDefault="00B5310B" w:rsidP="00B5310B">
      <w:pPr>
        <w:jc w:val="left"/>
        <w:rPr>
          <w:sz w:val="20"/>
          <w:szCs w:val="20"/>
        </w:rPr>
      </w:pPr>
    </w:p>
    <w:p w14:paraId="7678D035" w14:textId="77777777" w:rsidR="009B384F" w:rsidRDefault="009B384F" w:rsidP="009B384F">
      <w:pPr>
        <w:ind w:left="0" w:firstLine="0"/>
        <w:rPr>
          <w:sz w:val="20"/>
          <w:szCs w:val="20"/>
        </w:rPr>
      </w:pPr>
    </w:p>
    <w:p w14:paraId="5C2E6B9E" w14:textId="04D3E2E2" w:rsidR="009B384F" w:rsidRDefault="009B384F" w:rsidP="009B384F">
      <w:pPr>
        <w:ind w:left="0" w:firstLine="0"/>
        <w:rPr>
          <w:sz w:val="20"/>
          <w:szCs w:val="20"/>
        </w:rPr>
      </w:pPr>
      <w:r>
        <w:rPr>
          <w:sz w:val="20"/>
          <w:szCs w:val="20"/>
        </w:rPr>
        <w:t xml:space="preserve">                                         Rajah 1 Kerangka Konsetual Kajian</w:t>
      </w:r>
    </w:p>
    <w:p w14:paraId="4FB3AD61" w14:textId="3B0F3254" w:rsidR="009B384F" w:rsidRDefault="009B384F" w:rsidP="009B384F">
      <w:pPr>
        <w:ind w:left="0" w:firstLine="0"/>
        <w:rPr>
          <w:sz w:val="20"/>
          <w:szCs w:val="20"/>
        </w:rPr>
      </w:pPr>
    </w:p>
    <w:p w14:paraId="46AA8D62" w14:textId="77777777" w:rsidR="007E144F" w:rsidRDefault="007E144F" w:rsidP="00A70E0A">
      <w:pPr>
        <w:ind w:left="0" w:firstLine="0"/>
        <w:rPr>
          <w:szCs w:val="20"/>
        </w:rPr>
        <w:sectPr w:rsidR="007E144F" w:rsidSect="007E144F">
          <w:type w:val="continuous"/>
          <w:pgSz w:w="11906" w:h="16838"/>
          <w:pgMar w:top="1440" w:right="1440" w:bottom="1440" w:left="1440" w:header="708" w:footer="708" w:gutter="0"/>
          <w:cols w:space="708"/>
          <w:docGrid w:linePitch="360"/>
        </w:sectPr>
      </w:pPr>
    </w:p>
    <w:p w14:paraId="4495B8D6" w14:textId="1599C1C0" w:rsidR="00AF3888" w:rsidRPr="00A70E0A" w:rsidRDefault="009B384F" w:rsidP="00A70E0A">
      <w:pPr>
        <w:ind w:left="0" w:firstLine="0"/>
        <w:rPr>
          <w:szCs w:val="20"/>
        </w:rPr>
      </w:pPr>
      <w:r w:rsidRPr="009B384F">
        <w:rPr>
          <w:szCs w:val="20"/>
        </w:rPr>
        <w:lastRenderedPageBreak/>
        <w:t>Kerang</w:t>
      </w:r>
      <w:r>
        <w:rPr>
          <w:szCs w:val="20"/>
        </w:rPr>
        <w:t xml:space="preserve">ka konseptual kajian adalah seperti dipaparkan dalam rajah 1. Kepimpinan </w:t>
      </w:r>
      <w:r>
        <w:rPr>
          <w:szCs w:val="20"/>
        </w:rPr>
        <w:lastRenderedPageBreak/>
        <w:t xml:space="preserve">transformasional merupakan pemboleh ubah </w:t>
      </w:r>
      <w:r w:rsidR="00581CE2">
        <w:rPr>
          <w:szCs w:val="20"/>
        </w:rPr>
        <w:t>tidak bersandar</w:t>
      </w:r>
      <w:r>
        <w:rPr>
          <w:szCs w:val="20"/>
        </w:rPr>
        <w:t xml:space="preserve"> yang terdiri daripada </w:t>
      </w:r>
      <w:r>
        <w:rPr>
          <w:szCs w:val="20"/>
        </w:rPr>
        <w:lastRenderedPageBreak/>
        <w:t>4 dimensi iaitu pengaruh yang ideal, inspirasi motivasi, merangsang intelek dan pertimbangan individu.</w:t>
      </w:r>
      <w:r w:rsidR="00574803">
        <w:rPr>
          <w:szCs w:val="20"/>
        </w:rPr>
        <w:t xml:space="preserve">  yang berfokus kepada kepimpinan pengetua di SBT. </w:t>
      </w:r>
      <w:r>
        <w:rPr>
          <w:szCs w:val="20"/>
        </w:rPr>
        <w:t xml:space="preserve"> Dimensi-dimensi ini adalah merujuk kepada teori kepimpinan transformasional yang di asaskan oleh Bass &amp; Riggio</w:t>
      </w:r>
      <w:r w:rsidR="00581CE2">
        <w:rPr>
          <w:szCs w:val="20"/>
        </w:rPr>
        <w:t xml:space="preserve"> (2006). Manakala pemboleh ubah bersandar komuniti pembelajaran profesional yang merujuk kepada model Hord (1997).</w:t>
      </w:r>
      <w:r w:rsidR="00574803">
        <w:rPr>
          <w:szCs w:val="20"/>
        </w:rPr>
        <w:t xml:space="preserve"> Ini adalah menfokus kepada amalan KPP guru. </w:t>
      </w:r>
      <w:r w:rsidR="00581CE2">
        <w:rPr>
          <w:szCs w:val="20"/>
        </w:rPr>
        <w:t xml:space="preserve"> Manakala guru-guru SBT adalah pemboleh ubah bebas yang merupakan sampel kajian.</w:t>
      </w:r>
      <w:r w:rsidR="00574803">
        <w:rPr>
          <w:szCs w:val="20"/>
        </w:rPr>
        <w:t xml:space="preserve"> Berdasarkan kerangka konseptual kajian tersebut, pengkaji akan </w:t>
      </w:r>
      <w:r w:rsidR="00396081">
        <w:rPr>
          <w:szCs w:val="20"/>
        </w:rPr>
        <w:t xml:space="preserve">mengenal pasti tahap amalan kepimpinan transformasional pengetua secara keseluruhan </w:t>
      </w:r>
      <w:r w:rsidR="000846B8">
        <w:rPr>
          <w:szCs w:val="20"/>
        </w:rPr>
        <w:t xml:space="preserve">serta tahap mengikut </w:t>
      </w:r>
      <w:r w:rsidR="00396081">
        <w:rPr>
          <w:szCs w:val="20"/>
        </w:rPr>
        <w:t>keempat-empat dimensi tersebut.</w:t>
      </w:r>
      <w:r w:rsidR="000846B8">
        <w:rPr>
          <w:szCs w:val="20"/>
        </w:rPr>
        <w:t xml:space="preserve"> Selain itu kajian ini turut </w:t>
      </w:r>
      <w:r w:rsidR="00574803">
        <w:rPr>
          <w:szCs w:val="20"/>
        </w:rPr>
        <w:t xml:space="preserve">mengkaji hubungan di antara kedua-dua pemboleh ubah </w:t>
      </w:r>
      <w:r w:rsidR="000846B8">
        <w:rPr>
          <w:szCs w:val="20"/>
        </w:rPr>
        <w:t>dan kahir sekali</w:t>
      </w:r>
      <w:r w:rsidR="00574803">
        <w:rPr>
          <w:szCs w:val="20"/>
        </w:rPr>
        <w:t xml:space="preserve"> menentukan dimensi kepimpinan transformasional yang manakah menjadi peramal yang dominan kepada komuniti pembelajaran.</w:t>
      </w:r>
    </w:p>
    <w:p w14:paraId="1279B953" w14:textId="1B2C0ED8" w:rsidR="00B5310B" w:rsidRDefault="00B5310B" w:rsidP="00A70E0A">
      <w:pPr>
        <w:ind w:left="0" w:firstLine="0"/>
        <w:jc w:val="left"/>
        <w:rPr>
          <w:sz w:val="20"/>
          <w:szCs w:val="20"/>
        </w:rPr>
      </w:pPr>
      <w:r>
        <w:rPr>
          <w:sz w:val="20"/>
          <w:szCs w:val="20"/>
        </w:rPr>
        <w:t>OBJEKTIF</w:t>
      </w:r>
    </w:p>
    <w:p w14:paraId="3DB5C9D8" w14:textId="4C10257D" w:rsidR="00A143FD" w:rsidRPr="009F0F1B" w:rsidRDefault="00A143FD" w:rsidP="00BE5925">
      <w:pPr>
        <w:ind w:left="284" w:hanging="284"/>
      </w:pPr>
      <w:r w:rsidRPr="009F0F1B">
        <w:t xml:space="preserve">1. </w:t>
      </w:r>
      <w:r w:rsidR="00087EB5">
        <w:t>M</w:t>
      </w:r>
      <w:r w:rsidR="00E57195">
        <w:t>engenal pasti</w:t>
      </w:r>
      <w:r w:rsidRPr="009F0F1B">
        <w:t xml:space="preserve"> tahap amalan kepimpinan transformasional pengetua melalui dimensi pengaruh yang ideal, inspirasi motivasi, merangsang intelek dan pertimbangan individu di SBT?</w:t>
      </w:r>
    </w:p>
    <w:p w14:paraId="020D3D03" w14:textId="50915665" w:rsidR="00A143FD" w:rsidRPr="009F0F1B" w:rsidRDefault="00A143FD" w:rsidP="00BE5925">
      <w:pPr>
        <w:ind w:left="284" w:hanging="284"/>
      </w:pPr>
      <w:r w:rsidRPr="009F0F1B">
        <w:t xml:space="preserve">2. </w:t>
      </w:r>
      <w:r w:rsidR="00E57195">
        <w:t>Mengenal pasti</w:t>
      </w:r>
      <w:r w:rsidRPr="009F0F1B">
        <w:t xml:space="preserve"> hubungan antara kepimpinan transformasional dengan amalan komuniti pembelajaran profesional guru di SBT?</w:t>
      </w:r>
    </w:p>
    <w:p w14:paraId="2957C08E" w14:textId="5DA718D3" w:rsidR="00B5310B" w:rsidRPr="00A143FD" w:rsidRDefault="00A143FD" w:rsidP="00BE5925">
      <w:pPr>
        <w:ind w:left="284" w:hanging="284"/>
      </w:pPr>
      <w:r w:rsidRPr="009F0F1B">
        <w:t xml:space="preserve">3. </w:t>
      </w:r>
      <w:r w:rsidR="00E57195">
        <w:t>Mengenal pasti</w:t>
      </w:r>
      <w:r w:rsidRPr="009F0F1B">
        <w:t xml:space="preserve"> elemen kepimpinan transformasional yang merupakan peramal yang dominan kepada amalan KPP guru di SBT?</w:t>
      </w:r>
    </w:p>
    <w:p w14:paraId="04A4B492" w14:textId="3DAFE63C" w:rsidR="00B5310B" w:rsidRDefault="00B5310B" w:rsidP="00B5310B">
      <w:pPr>
        <w:jc w:val="left"/>
        <w:rPr>
          <w:sz w:val="20"/>
          <w:szCs w:val="20"/>
        </w:rPr>
      </w:pPr>
    </w:p>
    <w:p w14:paraId="2020512F" w14:textId="5A6CC904" w:rsidR="00B5310B" w:rsidRDefault="00B5310B" w:rsidP="00B5310B">
      <w:pPr>
        <w:jc w:val="left"/>
        <w:rPr>
          <w:sz w:val="20"/>
          <w:szCs w:val="20"/>
        </w:rPr>
      </w:pPr>
      <w:r>
        <w:rPr>
          <w:sz w:val="20"/>
          <w:szCs w:val="20"/>
        </w:rPr>
        <w:t>HIPOTESIS</w:t>
      </w:r>
    </w:p>
    <w:p w14:paraId="457EABAF" w14:textId="77777777" w:rsidR="00A143FD" w:rsidRPr="009F0F1B" w:rsidRDefault="00A143FD" w:rsidP="00BE5925">
      <w:r w:rsidRPr="009F0F1B">
        <w:t xml:space="preserve">Ho1: Tidak terdapat hubungan yang signifikan antara kepimpinan transformasional dengan amalan </w:t>
      </w:r>
      <w:r w:rsidRPr="009F0F1B">
        <w:lastRenderedPageBreak/>
        <w:t>komuniti pembelajaran profesional guru di SBT.</w:t>
      </w:r>
    </w:p>
    <w:p w14:paraId="278D39AF" w14:textId="77777777" w:rsidR="00A143FD" w:rsidRPr="009F0F1B" w:rsidRDefault="00A143FD" w:rsidP="00BE5925">
      <w:r w:rsidRPr="009F0F1B">
        <w:t>Ho2: Tidak terdapat peramal yang dominan elemen kepimpinan transformasional terhadap amalan komuniti pembelajaran profesional guru di SBT.</w:t>
      </w:r>
    </w:p>
    <w:p w14:paraId="47CCCBAE" w14:textId="16AEA649" w:rsidR="00B5310B" w:rsidRDefault="00B5310B" w:rsidP="00A143FD">
      <w:pPr>
        <w:ind w:left="0" w:firstLine="0"/>
        <w:jc w:val="left"/>
        <w:rPr>
          <w:sz w:val="20"/>
          <w:szCs w:val="20"/>
        </w:rPr>
      </w:pPr>
    </w:p>
    <w:p w14:paraId="452DEA5A" w14:textId="65FAFAD9" w:rsidR="00B5310B" w:rsidRDefault="00B5310B" w:rsidP="00B5310B">
      <w:pPr>
        <w:jc w:val="left"/>
        <w:rPr>
          <w:sz w:val="20"/>
          <w:szCs w:val="20"/>
        </w:rPr>
      </w:pPr>
      <w:r>
        <w:rPr>
          <w:sz w:val="20"/>
          <w:szCs w:val="20"/>
        </w:rPr>
        <w:t>METODOLOGI</w:t>
      </w:r>
    </w:p>
    <w:p w14:paraId="467AA4E8" w14:textId="77777777" w:rsidR="006C7537" w:rsidRDefault="006C7537" w:rsidP="00BE5925">
      <w:pPr>
        <w:pStyle w:val="10Normal01-PerengganPertama"/>
        <w:spacing w:before="360" w:after="360" w:line="240" w:lineRule="auto"/>
      </w:pPr>
      <w:proofErr w:type="gramStart"/>
      <w:r w:rsidRPr="00642928">
        <w:t>Reka</w:t>
      </w:r>
      <w:r>
        <w:t xml:space="preserve"> </w:t>
      </w:r>
      <w:r w:rsidRPr="00642928">
        <w:t xml:space="preserve">bentuk yang dijalankan oleh penyelidik ialah kuantitatif berbentuk </w:t>
      </w:r>
      <w:r w:rsidRPr="00B335E6">
        <w:t>deskriptif</w:t>
      </w:r>
      <w:r>
        <w:t xml:space="preserve"> dan inferensi</w:t>
      </w:r>
      <w:r w:rsidRPr="00B335E6">
        <w:t>.</w:t>
      </w:r>
      <w:proofErr w:type="gramEnd"/>
      <w:r w:rsidRPr="00B335E6">
        <w:t xml:space="preserve"> </w:t>
      </w:r>
      <w:proofErr w:type="gramStart"/>
      <w:r w:rsidRPr="00B335E6">
        <w:t>Ini bersesuaian dengan tujuan pengkaji iaitu untuk mengenal pasti tahap amalan kepimpinan transformasi pengetua dan tahap amalan komuniti pembelajaran profesional guru serta mengenal pasti hubungan antara kedua pemboleh ubah tersebut.</w:t>
      </w:r>
      <w:proofErr w:type="gramEnd"/>
      <w:r w:rsidRPr="00B335E6">
        <w:t xml:space="preserve"> </w:t>
      </w:r>
      <w:proofErr w:type="gramStart"/>
      <w:r w:rsidRPr="00B335E6">
        <w:t>Borang soal selidik merupakan instrumen yang digunakan dalam kajian ini.</w:t>
      </w:r>
      <w:proofErr w:type="gramEnd"/>
      <w:r w:rsidRPr="00B335E6">
        <w:t xml:space="preserve"> Terdapat tiga bahagian, bahagian </w:t>
      </w:r>
      <w:proofErr w:type="gramStart"/>
      <w:r w:rsidRPr="00B335E6">
        <w:t>A</w:t>
      </w:r>
      <w:proofErr w:type="gramEnd"/>
      <w:r w:rsidRPr="00B335E6">
        <w:t xml:space="preserve"> merujuk kepada demografi guru (pengalaman mengajar dan tahap akademik tertinggi), Bahagian B mengukur amalan kepimpinan transformasional pengetua yang mengandungi 26 soalan. </w:t>
      </w:r>
      <w:proofErr w:type="gramStart"/>
      <w:r w:rsidRPr="00B335E6">
        <w:t>Bahagian ini terdapat empat dimensi iaitu pengaruh yang ideal, inspirasi motivasi, merangsang intelek dan pertimbangan individu.</w:t>
      </w:r>
      <w:proofErr w:type="gramEnd"/>
      <w:r w:rsidRPr="00B335E6">
        <w:t xml:space="preserve"> Bahagian C mengukur amalan komuniti pembelajaran profesional guru yang mengandungi 27 soalan di mana terdiri daripada lima bahagian iaitu kepimpinan berkongsi dan menyokong, perkongsian misi dan visi, pembelajaran secara kolektif dan pengaplikasian, perkongsian amalan personal</w:t>
      </w:r>
      <w:r>
        <w:t xml:space="preserve"> dan keadaan menyokong. </w:t>
      </w:r>
    </w:p>
    <w:p w14:paraId="2BAF34B9" w14:textId="68DCCB6B" w:rsidR="00074D4C" w:rsidRDefault="00DF476D" w:rsidP="00074D4C">
      <w:pPr>
        <w:pStyle w:val="11Normal02-PerengganKeduaonward"/>
        <w:tabs>
          <w:tab w:val="left" w:pos="284"/>
        </w:tabs>
        <w:spacing w:before="360" w:after="360" w:line="240" w:lineRule="auto"/>
        <w:ind w:firstLine="0"/>
      </w:pPr>
      <w:r>
        <w:tab/>
      </w:r>
      <w:proofErr w:type="gramStart"/>
      <w:r w:rsidR="006C7537">
        <w:t>Soal selidik ini diedarkan di sekolah dan dikutip semula dalam tempoh seminggu.</w:t>
      </w:r>
      <w:proofErr w:type="gramEnd"/>
      <w:r w:rsidR="006C7537">
        <w:t xml:space="preserve"> </w:t>
      </w:r>
      <w:proofErr w:type="gramStart"/>
      <w:r w:rsidR="006C7537">
        <w:t>Instrumen ini telah melalui ujian kebolehpercayaan dan nilai Cronbach Alpha yang diperoleh ialah 0.969</w:t>
      </w:r>
      <w:r w:rsidR="006C7537" w:rsidRPr="00A7075A">
        <w:rPr>
          <w:b/>
        </w:rPr>
        <w:t xml:space="preserve"> </w:t>
      </w:r>
      <w:r w:rsidR="006C7537">
        <w:t>bagi kepimpinan transformasional dan 0.966 bagi komuniti pembelajaran profesional.</w:t>
      </w:r>
      <w:proofErr w:type="gramEnd"/>
      <w:r w:rsidR="006C7537">
        <w:t xml:space="preserve"> </w:t>
      </w:r>
      <w:proofErr w:type="gramStart"/>
      <w:r w:rsidR="006C7537">
        <w:t xml:space="preserve">Analisis deskriptif frekuensi dan peratusan </w:t>
      </w:r>
      <w:r w:rsidR="006C7537">
        <w:lastRenderedPageBreak/>
        <w:t>bagi memperlihatkan profil responden.</w:t>
      </w:r>
      <w:proofErr w:type="gramEnd"/>
      <w:r w:rsidR="006C7537">
        <w:t xml:space="preserve"> </w:t>
      </w:r>
      <w:proofErr w:type="gramStart"/>
      <w:r w:rsidR="006C7537">
        <w:t>Bagi mengenal pasti tahap amalan kepimpinan transformasional dan tahap amalan komuniti pembelajaran profesional guru purata skor dan sisihan piawai digunakan.</w:t>
      </w:r>
      <w:proofErr w:type="gramEnd"/>
      <w:r w:rsidR="006C7537">
        <w:t xml:space="preserve"> </w:t>
      </w:r>
      <w:proofErr w:type="gramStart"/>
      <w:r w:rsidR="006C7537">
        <w:t>Bagi mengenal pasti hubungan amalan kepimpinan transformasional dengan amalan komuniti pembelajaran profesional guru ujian korelasi pula digunakan.</w:t>
      </w:r>
      <w:proofErr w:type="gramEnd"/>
      <w:r w:rsidR="00E57195">
        <w:t xml:space="preserve"> </w:t>
      </w:r>
      <w:proofErr w:type="gramStart"/>
      <w:r w:rsidR="00E57195">
        <w:t xml:space="preserve">Sementara untuk mengenal pasti elemen kepimpinan transformasional yang menjadi </w:t>
      </w:r>
      <w:r w:rsidR="00A70E0A">
        <w:t>p</w:t>
      </w:r>
      <w:r w:rsidR="00E57195">
        <w:t>eramal terhadap amalan KPP di</w:t>
      </w:r>
      <w:r w:rsidR="00970EAC">
        <w:t xml:space="preserve">tentukan melalui kaedah </w:t>
      </w:r>
      <w:r w:rsidR="00970EAC">
        <w:lastRenderedPageBreak/>
        <w:t>‘</w:t>
      </w:r>
      <w:r w:rsidR="00A70E0A">
        <w:t>bootstrapping</w:t>
      </w:r>
      <w:r w:rsidR="00970EAC">
        <w:t xml:space="preserve">’ dengan merujuk kepada nilai </w:t>
      </w:r>
      <w:r w:rsidR="00970EAC">
        <w:rPr>
          <w:rFonts w:cs="Times New Roman"/>
        </w:rPr>
        <w:t xml:space="preserve">ß </w:t>
      </w:r>
      <w:r w:rsidR="00970EAC">
        <w:t>(Beta).</w:t>
      </w:r>
      <w:proofErr w:type="gramEnd"/>
    </w:p>
    <w:p w14:paraId="60899F9B" w14:textId="0FAAF866" w:rsidR="00183C80" w:rsidRPr="00A70E0A" w:rsidRDefault="00074D4C" w:rsidP="00A70E0A">
      <w:pPr>
        <w:pStyle w:val="11Normal02-PerengganKeduaonward"/>
        <w:tabs>
          <w:tab w:val="left" w:pos="284"/>
        </w:tabs>
        <w:spacing w:before="360" w:after="360" w:line="240" w:lineRule="auto"/>
        <w:ind w:firstLine="0"/>
      </w:pPr>
      <w:r>
        <w:tab/>
      </w:r>
      <w:proofErr w:type="gramStart"/>
      <w:r w:rsidR="00A143FD" w:rsidRPr="009F0F1B">
        <w:t>Setelah data di kumpul</w:t>
      </w:r>
      <w:r w:rsidR="00A70E0A">
        <w:t>,</w:t>
      </w:r>
      <w:r w:rsidR="00A143FD" w:rsidRPr="009F0F1B">
        <w:t xml:space="preserve"> seterusnya data ini di analisa dengan menggunakan menggunakan kaedah statistik deskriptif dan statistik inferensi.</w:t>
      </w:r>
      <w:proofErr w:type="gramEnd"/>
      <w:r w:rsidR="00A143FD" w:rsidRPr="009F0F1B">
        <w:t xml:space="preserve"> </w:t>
      </w:r>
      <w:proofErr w:type="gramStart"/>
      <w:r w:rsidR="00A143FD" w:rsidRPr="009F0F1B">
        <w:t>Pengkaji menggunakan dua perisian untuk menganalisis data tersebut.</w:t>
      </w:r>
      <w:proofErr w:type="gramEnd"/>
      <w:r w:rsidR="00A143FD" w:rsidRPr="009F0F1B">
        <w:t xml:space="preserve"> Bagi analisis deskriptif perisian ‘</w:t>
      </w:r>
      <w:r w:rsidR="00A143FD" w:rsidRPr="009F0F1B">
        <w:rPr>
          <w:i/>
        </w:rPr>
        <w:t>Statistical Package For The Sosial Sciences</w:t>
      </w:r>
      <w:r w:rsidR="00A143FD" w:rsidRPr="009F0F1B">
        <w:t>’ (SPSS) versi 25.0 manakala bagi statistik inferensi perisian Partial Least Square (PLS) melalui ‘</w:t>
      </w:r>
      <w:r w:rsidR="00A143FD" w:rsidRPr="009F0F1B">
        <w:rPr>
          <w:i/>
        </w:rPr>
        <w:t>Structural Equation Modeling</w:t>
      </w:r>
      <w:r w:rsidR="00A143FD" w:rsidRPr="009F0F1B">
        <w:t>’ (SEM)</w:t>
      </w:r>
    </w:p>
    <w:p w14:paraId="257E8351" w14:textId="77777777" w:rsidR="007E144F" w:rsidRDefault="007E144F" w:rsidP="00A70E0A">
      <w:pPr>
        <w:jc w:val="left"/>
        <w:rPr>
          <w:sz w:val="20"/>
          <w:szCs w:val="20"/>
        </w:rPr>
        <w:sectPr w:rsidR="007E144F" w:rsidSect="007E144F">
          <w:type w:val="continuous"/>
          <w:pgSz w:w="11906" w:h="16838"/>
          <w:pgMar w:top="1440" w:right="1440" w:bottom="1440" w:left="1440" w:header="708" w:footer="708" w:gutter="0"/>
          <w:cols w:num="2" w:space="708"/>
          <w:docGrid w:linePitch="360"/>
        </w:sectPr>
      </w:pPr>
    </w:p>
    <w:p w14:paraId="79BF2E0E" w14:textId="17FED001" w:rsidR="000471B8" w:rsidRDefault="00A143FD" w:rsidP="00A70E0A">
      <w:pPr>
        <w:jc w:val="left"/>
        <w:rPr>
          <w:sz w:val="20"/>
          <w:szCs w:val="20"/>
        </w:rPr>
      </w:pPr>
      <w:r>
        <w:rPr>
          <w:sz w:val="20"/>
          <w:szCs w:val="20"/>
        </w:rPr>
        <w:lastRenderedPageBreak/>
        <w:t>DAPATAN KAJIAN DAN PERBINCANGAN</w:t>
      </w:r>
    </w:p>
    <w:p w14:paraId="25EDD8DE" w14:textId="01DC6AB0" w:rsidR="007D2DB1" w:rsidRPr="00970EAC" w:rsidRDefault="00967E7F" w:rsidP="00970EAC">
      <w:pPr>
        <w:jc w:val="left"/>
        <w:rPr>
          <w:sz w:val="20"/>
          <w:szCs w:val="20"/>
        </w:rPr>
      </w:pPr>
      <w:r>
        <w:rPr>
          <w:sz w:val="20"/>
          <w:szCs w:val="20"/>
        </w:rPr>
        <w:t>PROFIL RESPONDEN</w:t>
      </w:r>
    </w:p>
    <w:p w14:paraId="30A58BB3" w14:textId="4C6090CF" w:rsidR="007D2DB1" w:rsidRDefault="007D2DB1" w:rsidP="007D2DB1">
      <w:pPr>
        <w:spacing w:after="0"/>
        <w:rPr>
          <w:color w:val="0D0D0D" w:themeColor="text1" w:themeTint="F2"/>
        </w:rPr>
      </w:pPr>
      <w:r>
        <w:rPr>
          <w:b/>
          <w:color w:val="0D0D0D" w:themeColor="text1" w:themeTint="F2"/>
        </w:rPr>
        <w:t xml:space="preserve">Jadual 1 </w:t>
      </w:r>
      <w:r>
        <w:rPr>
          <w:color w:val="0D0D0D" w:themeColor="text1" w:themeTint="F2"/>
        </w:rPr>
        <w:t>: Profil Responden</w:t>
      </w:r>
    </w:p>
    <w:p w14:paraId="59ED1DB4" w14:textId="77777777" w:rsidR="007D2DB1" w:rsidRDefault="007D2DB1" w:rsidP="007D2DB1">
      <w:pPr>
        <w:spacing w:after="0"/>
        <w:rPr>
          <w:color w:val="0D0D0D" w:themeColor="text1" w:themeTint="F2"/>
        </w:rPr>
      </w:pPr>
    </w:p>
    <w:p w14:paraId="78996DC2" w14:textId="2FA021C7" w:rsidR="007D2DB1" w:rsidRPr="00F712C5" w:rsidRDefault="007D2DB1" w:rsidP="007D2DB1">
      <w:pPr>
        <w:pBdr>
          <w:top w:val="single" w:sz="4" w:space="1" w:color="auto"/>
        </w:pBdr>
        <w:spacing w:after="0" w:line="360" w:lineRule="auto"/>
        <w:rPr>
          <w:color w:val="0D0D0D" w:themeColor="text1" w:themeTint="F2"/>
        </w:rPr>
      </w:pPr>
      <w:r>
        <w:rPr>
          <w:color w:val="0D0D0D" w:themeColor="text1" w:themeTint="F2"/>
        </w:rPr>
        <w:t xml:space="preserve"> Profil Responden</w:t>
      </w:r>
      <w:r>
        <w:rPr>
          <w:color w:val="0D0D0D" w:themeColor="text1" w:themeTint="F2"/>
        </w:rPr>
        <w:tab/>
      </w:r>
      <w:r>
        <w:rPr>
          <w:color w:val="0D0D0D" w:themeColor="text1" w:themeTint="F2"/>
        </w:rPr>
        <w:tab/>
      </w:r>
      <w:r>
        <w:rPr>
          <w:color w:val="0D0D0D" w:themeColor="text1" w:themeTint="F2"/>
        </w:rPr>
        <w:tab/>
        <w:t xml:space="preserve"> Kekerapan</w:t>
      </w:r>
      <w:r>
        <w:rPr>
          <w:color w:val="0D0D0D" w:themeColor="text1" w:themeTint="F2"/>
        </w:rPr>
        <w:tab/>
      </w:r>
      <w:r>
        <w:rPr>
          <w:color w:val="0D0D0D" w:themeColor="text1" w:themeTint="F2"/>
        </w:rPr>
        <w:tab/>
      </w:r>
      <w:r>
        <w:rPr>
          <w:color w:val="0D0D0D" w:themeColor="text1" w:themeTint="F2"/>
        </w:rPr>
        <w:tab/>
      </w:r>
      <w:r>
        <w:rPr>
          <w:color w:val="0D0D0D" w:themeColor="text1" w:themeTint="F2"/>
        </w:rPr>
        <w:tab/>
        <w:t xml:space="preserve">        Peratus</w:t>
      </w:r>
    </w:p>
    <w:p w14:paraId="3114B6D8" w14:textId="77777777" w:rsidR="007D2DB1" w:rsidRDefault="007D2DB1" w:rsidP="007D2DB1">
      <w:pPr>
        <w:pBdr>
          <w:top w:val="single" w:sz="4" w:space="0" w:color="auto"/>
        </w:pBdr>
        <w:spacing w:after="0"/>
        <w:rPr>
          <w:color w:val="0D0D0D" w:themeColor="text1" w:themeTint="F2"/>
        </w:rPr>
      </w:pPr>
      <w:r w:rsidRPr="009F4B68">
        <w:rPr>
          <w:color w:val="0D0D0D" w:themeColor="text1" w:themeTint="F2"/>
        </w:rPr>
        <w:t>Tahap Akademik</w:t>
      </w:r>
      <w:r w:rsidRPr="009F4B68">
        <w:rPr>
          <w:color w:val="0D0D0D" w:themeColor="text1" w:themeTint="F2"/>
        </w:rPr>
        <w:tab/>
      </w:r>
    </w:p>
    <w:p w14:paraId="02B7509E" w14:textId="2D3C9B32" w:rsidR="007D2DB1" w:rsidRPr="009F4B68" w:rsidRDefault="007D2DB1" w:rsidP="007D2DB1">
      <w:pPr>
        <w:spacing w:after="0"/>
        <w:rPr>
          <w:color w:val="0D0D0D" w:themeColor="text1" w:themeTint="F2"/>
        </w:rPr>
      </w:pPr>
      <w:r>
        <w:rPr>
          <w:color w:val="0D0D0D" w:themeColor="text1" w:themeTint="F2"/>
        </w:rPr>
        <w:tab/>
        <w:t>PhD</w:t>
      </w:r>
      <w:r>
        <w:rPr>
          <w:color w:val="0D0D0D" w:themeColor="text1" w:themeTint="F2"/>
        </w:rPr>
        <w:tab/>
      </w:r>
      <w:r>
        <w:rPr>
          <w:color w:val="0D0D0D" w:themeColor="text1" w:themeTint="F2"/>
        </w:rPr>
        <w:tab/>
      </w:r>
      <w:r>
        <w:rPr>
          <w:color w:val="0D0D0D" w:themeColor="text1" w:themeTint="F2"/>
        </w:rPr>
        <w:tab/>
      </w:r>
      <w:r>
        <w:rPr>
          <w:color w:val="0D0D0D" w:themeColor="text1" w:themeTint="F2"/>
        </w:rPr>
        <w:tab/>
      </w:r>
      <w:r>
        <w:rPr>
          <w:color w:val="0D0D0D" w:themeColor="text1" w:themeTint="F2"/>
        </w:rPr>
        <w:tab/>
        <w:t>2</w:t>
      </w:r>
      <w:r>
        <w:rPr>
          <w:color w:val="0D0D0D" w:themeColor="text1" w:themeTint="F2"/>
        </w:rPr>
        <w:tab/>
      </w:r>
      <w:r>
        <w:rPr>
          <w:color w:val="0D0D0D" w:themeColor="text1" w:themeTint="F2"/>
        </w:rPr>
        <w:tab/>
      </w:r>
      <w:r>
        <w:rPr>
          <w:color w:val="0D0D0D" w:themeColor="text1" w:themeTint="F2"/>
        </w:rPr>
        <w:tab/>
      </w:r>
      <w:r>
        <w:rPr>
          <w:color w:val="0D0D0D" w:themeColor="text1" w:themeTint="F2"/>
        </w:rPr>
        <w:tab/>
      </w:r>
      <w:r>
        <w:rPr>
          <w:color w:val="0D0D0D" w:themeColor="text1" w:themeTint="F2"/>
        </w:rPr>
        <w:tab/>
        <w:t>1.3</w:t>
      </w:r>
    </w:p>
    <w:p w14:paraId="4D9C7033" w14:textId="091AA715" w:rsidR="007D2DB1" w:rsidRPr="009F4B68" w:rsidRDefault="007D2DB1" w:rsidP="007D2DB1">
      <w:pPr>
        <w:spacing w:after="0"/>
        <w:ind w:firstLine="0"/>
        <w:rPr>
          <w:color w:val="0D0D0D" w:themeColor="text1" w:themeTint="F2"/>
        </w:rPr>
      </w:pPr>
      <w:r w:rsidRPr="009F4B68">
        <w:rPr>
          <w:color w:val="0D0D0D" w:themeColor="text1" w:themeTint="F2"/>
        </w:rPr>
        <w:t>Sarjana</w:t>
      </w:r>
      <w:r w:rsidRPr="009F4B68">
        <w:rPr>
          <w:color w:val="0D0D0D" w:themeColor="text1" w:themeTint="F2"/>
        </w:rPr>
        <w:tab/>
      </w:r>
      <w:r w:rsidRPr="009F4B68">
        <w:rPr>
          <w:color w:val="0D0D0D" w:themeColor="text1" w:themeTint="F2"/>
        </w:rPr>
        <w:tab/>
      </w:r>
      <w:r w:rsidRPr="009F4B68">
        <w:rPr>
          <w:color w:val="0D0D0D" w:themeColor="text1" w:themeTint="F2"/>
        </w:rPr>
        <w:tab/>
        <w:t xml:space="preserve">             </w:t>
      </w:r>
      <w:r>
        <w:rPr>
          <w:color w:val="0D0D0D" w:themeColor="text1" w:themeTint="F2"/>
        </w:rPr>
        <w:tab/>
        <w:t>20</w:t>
      </w:r>
      <w:r w:rsidRPr="009F4B68">
        <w:rPr>
          <w:color w:val="0D0D0D" w:themeColor="text1" w:themeTint="F2"/>
        </w:rPr>
        <w:tab/>
        <w:t xml:space="preserve">                                    </w:t>
      </w:r>
      <w:r>
        <w:rPr>
          <w:color w:val="0D0D0D" w:themeColor="text1" w:themeTint="F2"/>
        </w:rPr>
        <w:tab/>
        <w:t>13.3</w:t>
      </w:r>
    </w:p>
    <w:p w14:paraId="05893438" w14:textId="0B4A96D3" w:rsidR="007D2DB1" w:rsidRPr="009F4B68" w:rsidRDefault="007D2DB1" w:rsidP="007D2DB1">
      <w:pPr>
        <w:spacing w:after="0"/>
        <w:ind w:firstLine="0"/>
        <w:rPr>
          <w:color w:val="0D0D0D" w:themeColor="text1" w:themeTint="F2"/>
        </w:rPr>
      </w:pPr>
      <w:r w:rsidRPr="009F4B68">
        <w:rPr>
          <w:color w:val="0D0D0D" w:themeColor="text1" w:themeTint="F2"/>
        </w:rPr>
        <w:t>Sarjana Muda</w:t>
      </w:r>
      <w:r w:rsidRPr="009F4B68">
        <w:rPr>
          <w:color w:val="0D0D0D" w:themeColor="text1" w:themeTint="F2"/>
        </w:rPr>
        <w:tab/>
      </w:r>
      <w:r w:rsidRPr="009F4B68">
        <w:rPr>
          <w:color w:val="0D0D0D" w:themeColor="text1" w:themeTint="F2"/>
        </w:rPr>
        <w:tab/>
      </w:r>
      <w:r w:rsidRPr="009F4B68">
        <w:rPr>
          <w:color w:val="0D0D0D" w:themeColor="text1" w:themeTint="F2"/>
        </w:rPr>
        <w:tab/>
      </w:r>
      <w:r w:rsidR="00970EAC">
        <w:rPr>
          <w:color w:val="0D0D0D" w:themeColor="text1" w:themeTint="F2"/>
        </w:rPr>
        <w:tab/>
      </w:r>
      <w:r>
        <w:rPr>
          <w:color w:val="0D0D0D" w:themeColor="text1" w:themeTint="F2"/>
        </w:rPr>
        <w:t>124</w:t>
      </w:r>
      <w:r w:rsidRPr="009F4B68">
        <w:rPr>
          <w:color w:val="0D0D0D" w:themeColor="text1" w:themeTint="F2"/>
        </w:rPr>
        <w:tab/>
      </w:r>
      <w:r w:rsidRPr="009F4B68">
        <w:rPr>
          <w:color w:val="0D0D0D" w:themeColor="text1" w:themeTint="F2"/>
        </w:rPr>
        <w:tab/>
      </w:r>
      <w:r w:rsidRPr="009F4B68">
        <w:rPr>
          <w:color w:val="0D0D0D" w:themeColor="text1" w:themeTint="F2"/>
        </w:rPr>
        <w:tab/>
      </w:r>
      <w:r w:rsidRPr="009F4B68">
        <w:rPr>
          <w:color w:val="0D0D0D" w:themeColor="text1" w:themeTint="F2"/>
        </w:rPr>
        <w:tab/>
      </w:r>
      <w:r>
        <w:rPr>
          <w:color w:val="0D0D0D" w:themeColor="text1" w:themeTint="F2"/>
        </w:rPr>
        <w:tab/>
        <w:t>82.7</w:t>
      </w:r>
    </w:p>
    <w:p w14:paraId="7BA4EABC" w14:textId="4788E4E2" w:rsidR="007D2DB1" w:rsidRDefault="007D2DB1" w:rsidP="007D2DB1">
      <w:pPr>
        <w:spacing w:after="0"/>
        <w:ind w:firstLine="0"/>
        <w:rPr>
          <w:color w:val="0D0D0D" w:themeColor="text1" w:themeTint="F2"/>
        </w:rPr>
      </w:pPr>
      <w:r w:rsidRPr="009F4B68">
        <w:rPr>
          <w:color w:val="0D0D0D" w:themeColor="text1" w:themeTint="F2"/>
        </w:rPr>
        <w:t>Diploma</w:t>
      </w:r>
      <w:r w:rsidRPr="009F4B68">
        <w:rPr>
          <w:color w:val="0D0D0D" w:themeColor="text1" w:themeTint="F2"/>
        </w:rPr>
        <w:tab/>
      </w:r>
      <w:r w:rsidRPr="009F4B68">
        <w:rPr>
          <w:color w:val="0D0D0D" w:themeColor="text1" w:themeTint="F2"/>
        </w:rPr>
        <w:tab/>
      </w:r>
      <w:r w:rsidRPr="009F4B68">
        <w:rPr>
          <w:color w:val="0D0D0D" w:themeColor="text1" w:themeTint="F2"/>
        </w:rPr>
        <w:tab/>
      </w:r>
      <w:r w:rsidRPr="009F4B68">
        <w:rPr>
          <w:color w:val="0D0D0D" w:themeColor="text1" w:themeTint="F2"/>
        </w:rPr>
        <w:tab/>
      </w:r>
      <w:r>
        <w:rPr>
          <w:color w:val="0D0D0D" w:themeColor="text1" w:themeTint="F2"/>
        </w:rPr>
        <w:t xml:space="preserve"> 4</w:t>
      </w:r>
      <w:r w:rsidRPr="009F4B68">
        <w:rPr>
          <w:color w:val="0D0D0D" w:themeColor="text1" w:themeTint="F2"/>
        </w:rPr>
        <w:tab/>
      </w:r>
      <w:r w:rsidRPr="009F4B68">
        <w:rPr>
          <w:color w:val="0D0D0D" w:themeColor="text1" w:themeTint="F2"/>
        </w:rPr>
        <w:tab/>
      </w:r>
      <w:r w:rsidRPr="009F4B68">
        <w:rPr>
          <w:color w:val="0D0D0D" w:themeColor="text1" w:themeTint="F2"/>
        </w:rPr>
        <w:tab/>
      </w:r>
      <w:r w:rsidRPr="009F4B68">
        <w:rPr>
          <w:color w:val="0D0D0D" w:themeColor="text1" w:themeTint="F2"/>
        </w:rPr>
        <w:tab/>
      </w:r>
      <w:r>
        <w:rPr>
          <w:color w:val="0D0D0D" w:themeColor="text1" w:themeTint="F2"/>
        </w:rPr>
        <w:tab/>
        <w:t>2.7</w:t>
      </w:r>
    </w:p>
    <w:p w14:paraId="00CE1674" w14:textId="77777777" w:rsidR="007D2DB1" w:rsidRDefault="007D2DB1" w:rsidP="007D2DB1">
      <w:pPr>
        <w:spacing w:after="0"/>
        <w:rPr>
          <w:color w:val="0D0D0D" w:themeColor="text1" w:themeTint="F2"/>
        </w:rPr>
      </w:pPr>
    </w:p>
    <w:p w14:paraId="7D3FFFD5" w14:textId="77777777" w:rsidR="007D2DB1" w:rsidRDefault="007D2DB1" w:rsidP="007D2DB1">
      <w:pPr>
        <w:spacing w:after="0"/>
        <w:rPr>
          <w:color w:val="0D0D0D" w:themeColor="text1" w:themeTint="F2"/>
        </w:rPr>
      </w:pPr>
      <w:r>
        <w:rPr>
          <w:color w:val="0D0D0D" w:themeColor="text1" w:themeTint="F2"/>
        </w:rPr>
        <w:t>Pengalaman Mengajar</w:t>
      </w:r>
    </w:p>
    <w:p w14:paraId="1B468837" w14:textId="4738DC69" w:rsidR="007D2DB1" w:rsidRDefault="007D2DB1" w:rsidP="007D2DB1">
      <w:pPr>
        <w:spacing w:after="0"/>
        <w:rPr>
          <w:color w:val="0D0D0D" w:themeColor="text1" w:themeTint="F2"/>
        </w:rPr>
      </w:pPr>
      <w:r>
        <w:rPr>
          <w:color w:val="0D0D0D" w:themeColor="text1" w:themeTint="F2"/>
        </w:rPr>
        <w:tab/>
        <w:t>5 tahun ke bawah</w:t>
      </w:r>
      <w:r>
        <w:rPr>
          <w:color w:val="0D0D0D" w:themeColor="text1" w:themeTint="F2"/>
        </w:rPr>
        <w:tab/>
      </w:r>
      <w:r>
        <w:rPr>
          <w:color w:val="0D0D0D" w:themeColor="text1" w:themeTint="F2"/>
        </w:rPr>
        <w:tab/>
      </w:r>
      <w:r w:rsidR="00970EAC">
        <w:rPr>
          <w:color w:val="0D0D0D" w:themeColor="text1" w:themeTint="F2"/>
        </w:rPr>
        <w:tab/>
      </w:r>
      <w:r>
        <w:rPr>
          <w:color w:val="0D0D0D" w:themeColor="text1" w:themeTint="F2"/>
        </w:rPr>
        <w:t>14</w:t>
      </w:r>
      <w:r>
        <w:rPr>
          <w:color w:val="0D0D0D" w:themeColor="text1" w:themeTint="F2"/>
        </w:rPr>
        <w:tab/>
      </w:r>
      <w:r>
        <w:rPr>
          <w:color w:val="0D0D0D" w:themeColor="text1" w:themeTint="F2"/>
        </w:rPr>
        <w:tab/>
      </w:r>
      <w:r>
        <w:rPr>
          <w:color w:val="0D0D0D" w:themeColor="text1" w:themeTint="F2"/>
        </w:rPr>
        <w:tab/>
      </w:r>
      <w:r>
        <w:rPr>
          <w:color w:val="0D0D0D" w:themeColor="text1" w:themeTint="F2"/>
        </w:rPr>
        <w:tab/>
      </w:r>
      <w:r>
        <w:rPr>
          <w:color w:val="0D0D0D" w:themeColor="text1" w:themeTint="F2"/>
        </w:rPr>
        <w:tab/>
        <w:t>9.3</w:t>
      </w:r>
    </w:p>
    <w:p w14:paraId="7BE47254" w14:textId="6B6C89D9" w:rsidR="007D2DB1" w:rsidRDefault="007D2DB1" w:rsidP="007D2DB1">
      <w:pPr>
        <w:spacing w:after="0"/>
        <w:rPr>
          <w:color w:val="0D0D0D" w:themeColor="text1" w:themeTint="F2"/>
        </w:rPr>
      </w:pPr>
      <w:r>
        <w:rPr>
          <w:color w:val="0D0D0D" w:themeColor="text1" w:themeTint="F2"/>
        </w:rPr>
        <w:tab/>
        <w:t>6-10 tahun</w:t>
      </w:r>
      <w:r>
        <w:rPr>
          <w:color w:val="0D0D0D" w:themeColor="text1" w:themeTint="F2"/>
        </w:rPr>
        <w:tab/>
      </w:r>
      <w:r>
        <w:rPr>
          <w:color w:val="0D0D0D" w:themeColor="text1" w:themeTint="F2"/>
        </w:rPr>
        <w:tab/>
      </w:r>
      <w:r>
        <w:rPr>
          <w:color w:val="0D0D0D" w:themeColor="text1" w:themeTint="F2"/>
        </w:rPr>
        <w:tab/>
      </w:r>
      <w:r>
        <w:rPr>
          <w:color w:val="0D0D0D" w:themeColor="text1" w:themeTint="F2"/>
        </w:rPr>
        <w:tab/>
        <w:t>31</w:t>
      </w:r>
      <w:r>
        <w:rPr>
          <w:color w:val="0D0D0D" w:themeColor="text1" w:themeTint="F2"/>
        </w:rPr>
        <w:tab/>
      </w:r>
      <w:r>
        <w:rPr>
          <w:color w:val="0D0D0D" w:themeColor="text1" w:themeTint="F2"/>
        </w:rPr>
        <w:tab/>
      </w:r>
      <w:r>
        <w:rPr>
          <w:color w:val="0D0D0D" w:themeColor="text1" w:themeTint="F2"/>
        </w:rPr>
        <w:tab/>
      </w:r>
      <w:r>
        <w:rPr>
          <w:color w:val="0D0D0D" w:themeColor="text1" w:themeTint="F2"/>
        </w:rPr>
        <w:tab/>
      </w:r>
      <w:r>
        <w:rPr>
          <w:color w:val="0D0D0D" w:themeColor="text1" w:themeTint="F2"/>
        </w:rPr>
        <w:tab/>
        <w:t>20.7</w:t>
      </w:r>
    </w:p>
    <w:p w14:paraId="0603043E" w14:textId="3DF144A4" w:rsidR="007D2DB1" w:rsidRDefault="007D2DB1" w:rsidP="007D2DB1">
      <w:pPr>
        <w:spacing w:after="0"/>
        <w:rPr>
          <w:color w:val="0D0D0D" w:themeColor="text1" w:themeTint="F2"/>
        </w:rPr>
      </w:pPr>
      <w:r>
        <w:rPr>
          <w:color w:val="0D0D0D" w:themeColor="text1" w:themeTint="F2"/>
        </w:rPr>
        <w:tab/>
        <w:t>11-15 tahun</w:t>
      </w:r>
      <w:r>
        <w:rPr>
          <w:color w:val="0D0D0D" w:themeColor="text1" w:themeTint="F2"/>
        </w:rPr>
        <w:tab/>
      </w:r>
      <w:r>
        <w:rPr>
          <w:color w:val="0D0D0D" w:themeColor="text1" w:themeTint="F2"/>
        </w:rPr>
        <w:tab/>
      </w:r>
      <w:r>
        <w:rPr>
          <w:color w:val="0D0D0D" w:themeColor="text1" w:themeTint="F2"/>
        </w:rPr>
        <w:tab/>
      </w:r>
      <w:r>
        <w:rPr>
          <w:color w:val="0D0D0D" w:themeColor="text1" w:themeTint="F2"/>
        </w:rPr>
        <w:tab/>
        <w:t>33</w:t>
      </w:r>
      <w:r>
        <w:rPr>
          <w:color w:val="0D0D0D" w:themeColor="text1" w:themeTint="F2"/>
        </w:rPr>
        <w:tab/>
      </w:r>
      <w:r>
        <w:rPr>
          <w:color w:val="0D0D0D" w:themeColor="text1" w:themeTint="F2"/>
        </w:rPr>
        <w:tab/>
      </w:r>
      <w:r>
        <w:rPr>
          <w:color w:val="0D0D0D" w:themeColor="text1" w:themeTint="F2"/>
        </w:rPr>
        <w:tab/>
      </w:r>
      <w:r>
        <w:rPr>
          <w:color w:val="0D0D0D" w:themeColor="text1" w:themeTint="F2"/>
        </w:rPr>
        <w:tab/>
      </w:r>
      <w:r>
        <w:rPr>
          <w:color w:val="0D0D0D" w:themeColor="text1" w:themeTint="F2"/>
        </w:rPr>
        <w:tab/>
        <w:t>22.0</w:t>
      </w:r>
    </w:p>
    <w:p w14:paraId="3CC67E96" w14:textId="6BE31653" w:rsidR="007D2DB1" w:rsidRDefault="007D2DB1" w:rsidP="007D2DB1">
      <w:pPr>
        <w:spacing w:after="0"/>
        <w:rPr>
          <w:color w:val="0D0D0D" w:themeColor="text1" w:themeTint="F2"/>
        </w:rPr>
      </w:pPr>
      <w:r>
        <w:rPr>
          <w:color w:val="0D0D0D" w:themeColor="text1" w:themeTint="F2"/>
        </w:rPr>
        <w:tab/>
        <w:t>16-20 tahun</w:t>
      </w:r>
      <w:r>
        <w:rPr>
          <w:color w:val="0D0D0D" w:themeColor="text1" w:themeTint="F2"/>
        </w:rPr>
        <w:tab/>
      </w:r>
      <w:r>
        <w:rPr>
          <w:color w:val="0D0D0D" w:themeColor="text1" w:themeTint="F2"/>
        </w:rPr>
        <w:tab/>
      </w:r>
      <w:r>
        <w:rPr>
          <w:color w:val="0D0D0D" w:themeColor="text1" w:themeTint="F2"/>
        </w:rPr>
        <w:tab/>
      </w:r>
      <w:r>
        <w:rPr>
          <w:color w:val="0D0D0D" w:themeColor="text1" w:themeTint="F2"/>
        </w:rPr>
        <w:tab/>
        <w:t>29</w:t>
      </w:r>
      <w:r>
        <w:rPr>
          <w:color w:val="0D0D0D" w:themeColor="text1" w:themeTint="F2"/>
        </w:rPr>
        <w:tab/>
      </w:r>
      <w:r>
        <w:rPr>
          <w:color w:val="0D0D0D" w:themeColor="text1" w:themeTint="F2"/>
        </w:rPr>
        <w:tab/>
      </w:r>
      <w:r>
        <w:rPr>
          <w:color w:val="0D0D0D" w:themeColor="text1" w:themeTint="F2"/>
        </w:rPr>
        <w:tab/>
      </w:r>
      <w:r>
        <w:rPr>
          <w:color w:val="0D0D0D" w:themeColor="text1" w:themeTint="F2"/>
        </w:rPr>
        <w:tab/>
      </w:r>
      <w:r>
        <w:rPr>
          <w:color w:val="0D0D0D" w:themeColor="text1" w:themeTint="F2"/>
        </w:rPr>
        <w:tab/>
        <w:t>19.3</w:t>
      </w:r>
    </w:p>
    <w:p w14:paraId="25F325F2" w14:textId="7FF59137" w:rsidR="007D2DB1" w:rsidRPr="00F712C5" w:rsidRDefault="007D2DB1" w:rsidP="007D2DB1">
      <w:pPr>
        <w:pBdr>
          <w:bottom w:val="single" w:sz="4" w:space="1" w:color="auto"/>
        </w:pBdr>
        <w:spacing w:after="0"/>
        <w:rPr>
          <w:color w:val="0D0D0D" w:themeColor="text1" w:themeTint="F2"/>
        </w:rPr>
      </w:pPr>
      <w:r>
        <w:rPr>
          <w:color w:val="0D0D0D" w:themeColor="text1" w:themeTint="F2"/>
        </w:rPr>
        <w:tab/>
      </w:r>
      <w:r w:rsidRPr="00F712C5">
        <w:rPr>
          <w:color w:val="0D0D0D" w:themeColor="text1" w:themeTint="F2"/>
        </w:rPr>
        <w:t>21 tahun ke atas</w:t>
      </w:r>
      <w:r w:rsidRPr="00F712C5">
        <w:rPr>
          <w:color w:val="0D0D0D" w:themeColor="text1" w:themeTint="F2"/>
        </w:rPr>
        <w:tab/>
      </w:r>
      <w:r w:rsidRPr="00F712C5">
        <w:rPr>
          <w:color w:val="0D0D0D" w:themeColor="text1" w:themeTint="F2"/>
        </w:rPr>
        <w:tab/>
      </w:r>
      <w:r w:rsidRPr="00F712C5">
        <w:rPr>
          <w:color w:val="0D0D0D" w:themeColor="text1" w:themeTint="F2"/>
        </w:rPr>
        <w:tab/>
        <w:t>43</w:t>
      </w:r>
      <w:r w:rsidRPr="00F712C5">
        <w:rPr>
          <w:color w:val="0D0D0D" w:themeColor="text1" w:themeTint="F2"/>
        </w:rPr>
        <w:tab/>
      </w:r>
      <w:r w:rsidRPr="00F712C5">
        <w:rPr>
          <w:color w:val="0D0D0D" w:themeColor="text1" w:themeTint="F2"/>
        </w:rPr>
        <w:tab/>
      </w:r>
      <w:r w:rsidRPr="00F712C5">
        <w:rPr>
          <w:color w:val="0D0D0D" w:themeColor="text1" w:themeTint="F2"/>
        </w:rPr>
        <w:tab/>
      </w:r>
      <w:r w:rsidRPr="00F712C5">
        <w:rPr>
          <w:color w:val="0D0D0D" w:themeColor="text1" w:themeTint="F2"/>
        </w:rPr>
        <w:tab/>
      </w:r>
      <w:r w:rsidRPr="00F712C5">
        <w:rPr>
          <w:color w:val="0D0D0D" w:themeColor="text1" w:themeTint="F2"/>
        </w:rPr>
        <w:tab/>
        <w:t>28.1</w:t>
      </w:r>
    </w:p>
    <w:tbl>
      <w:tblPr>
        <w:tblW w:w="9060" w:type="dxa"/>
        <w:tblBorders>
          <w:top w:val="single" w:sz="4" w:space="0" w:color="auto"/>
        </w:tblBorders>
        <w:tblLook w:val="0000" w:firstRow="0" w:lastRow="0" w:firstColumn="0" w:lastColumn="0" w:noHBand="0" w:noVBand="0"/>
      </w:tblPr>
      <w:tblGrid>
        <w:gridCol w:w="9060"/>
      </w:tblGrid>
      <w:tr w:rsidR="00967E7F" w14:paraId="575EFF97" w14:textId="77777777" w:rsidTr="00967E7F">
        <w:trPr>
          <w:trHeight w:val="100"/>
        </w:trPr>
        <w:tc>
          <w:tcPr>
            <w:tcW w:w="9060" w:type="dxa"/>
            <w:tcBorders>
              <w:top w:val="single" w:sz="4" w:space="0" w:color="auto"/>
              <w:bottom w:val="single" w:sz="4" w:space="0" w:color="auto"/>
            </w:tcBorders>
          </w:tcPr>
          <w:p w14:paraId="7ABA47BC" w14:textId="64ED8D4C" w:rsidR="00967E7F" w:rsidRDefault="00967E7F" w:rsidP="007D2DB1">
            <w:pPr>
              <w:spacing w:after="0" w:line="360" w:lineRule="auto"/>
              <w:ind w:left="0" w:firstLine="0"/>
              <w:rPr>
                <w:lang w:val="en-MY"/>
              </w:rPr>
            </w:pPr>
            <w:r>
              <w:rPr>
                <w:lang w:val="en-MY"/>
              </w:rPr>
              <w:t xml:space="preserve">              Jumlah                                             150</w:t>
            </w:r>
          </w:p>
        </w:tc>
      </w:tr>
    </w:tbl>
    <w:p w14:paraId="7C038C80" w14:textId="506DF5B0" w:rsidR="007D2DB1" w:rsidRDefault="007D2DB1" w:rsidP="007D2DB1">
      <w:pPr>
        <w:spacing w:after="0" w:line="360" w:lineRule="auto"/>
        <w:rPr>
          <w:lang w:val="en-MY"/>
        </w:rPr>
      </w:pPr>
      <w:r>
        <w:rPr>
          <w:lang w:val="en-MY"/>
        </w:rPr>
        <w:tab/>
      </w:r>
      <w:r>
        <w:rPr>
          <w:lang w:val="en-MY"/>
        </w:rPr>
        <w:tab/>
      </w:r>
      <w:r>
        <w:rPr>
          <w:lang w:val="en-MY"/>
        </w:rPr>
        <w:tab/>
      </w:r>
      <w:r>
        <w:rPr>
          <w:lang w:val="en-MY"/>
        </w:rPr>
        <w:tab/>
      </w:r>
      <w:r>
        <w:rPr>
          <w:lang w:val="en-MY"/>
        </w:rPr>
        <w:tab/>
      </w:r>
      <w:r>
        <w:rPr>
          <w:lang w:val="en-MY"/>
        </w:rPr>
        <w:tab/>
      </w:r>
    </w:p>
    <w:p w14:paraId="3A270482" w14:textId="77777777" w:rsidR="007E144F" w:rsidRDefault="007E144F" w:rsidP="00BE5925">
      <w:pPr>
        <w:spacing w:after="0"/>
        <w:ind w:left="0" w:firstLine="0"/>
        <w:sectPr w:rsidR="007E144F" w:rsidSect="007E144F">
          <w:type w:val="continuous"/>
          <w:pgSz w:w="11906" w:h="16838"/>
          <w:pgMar w:top="1440" w:right="1440" w:bottom="1440" w:left="1440" w:header="708" w:footer="708" w:gutter="0"/>
          <w:cols w:space="708"/>
          <w:docGrid w:linePitch="360"/>
        </w:sectPr>
      </w:pPr>
    </w:p>
    <w:p w14:paraId="40DDB29F" w14:textId="018082D0" w:rsidR="00967E7F" w:rsidRDefault="0057216A" w:rsidP="00BE5925">
      <w:pPr>
        <w:spacing w:after="0"/>
        <w:ind w:left="0" w:firstLine="0"/>
        <w:rPr>
          <w:lang w:val="en-MY"/>
        </w:rPr>
      </w:pPr>
      <w:r w:rsidRPr="003C0E64">
        <w:lastRenderedPageBreak/>
        <w:t xml:space="preserve">Berdasarkan dapatan kajian Jadual </w:t>
      </w:r>
      <w:r w:rsidR="000846B8">
        <w:t>1</w:t>
      </w:r>
      <w:r w:rsidRPr="003C0E64">
        <w:t xml:space="preserve"> menunjukkan profil responden seramai 150 orang. </w:t>
      </w:r>
      <w:r w:rsidR="000846B8">
        <w:t xml:space="preserve">Profil responden ini merujuk kepada tahap akademik guru dari peringkat, PhD, Sarjana, Sarjana Muda dan Diploma. Manakala dari segi  pengalaman mengajar di bahagi kepada lima tahap iaitu mengajar selama 5 tahun ke bawah, 6-10 tahun, 11-15 tahun, 16-20 tahun dan akhir sekali 21 tahun ke atas. Dari data yang di perolehi responden </w:t>
      </w:r>
      <w:r w:rsidRPr="003C0E64">
        <w:t xml:space="preserve">terdiri daripada latar belakang akademik dan pengalaman </w:t>
      </w:r>
      <w:r w:rsidRPr="003C0E64">
        <w:lastRenderedPageBreak/>
        <w:t>mengajar yang berbeza iaitu seramai 2 oran</w:t>
      </w:r>
      <w:r>
        <w:t xml:space="preserve">g </w:t>
      </w:r>
      <w:r w:rsidRPr="003C0E64">
        <w:t>(1.3%) mempunyai PhD, 20 orang</w:t>
      </w:r>
      <w:r>
        <w:t xml:space="preserve"> </w:t>
      </w:r>
      <w:r w:rsidRPr="003C0E64">
        <w:t>(13.3%) di tahap sarjana, 124 oran</w:t>
      </w:r>
      <w:r>
        <w:t xml:space="preserve">g </w:t>
      </w:r>
      <w:r w:rsidRPr="003C0E64">
        <w:t xml:space="preserve">(82.7%) </w:t>
      </w:r>
      <w:r w:rsidR="000846B8">
        <w:t xml:space="preserve">di </w:t>
      </w:r>
      <w:r w:rsidRPr="003C0E64">
        <w:t xml:space="preserve">tahap sarjana muda dan hanya 4 orang di tahap diploma. </w:t>
      </w:r>
      <w:r w:rsidR="000846B8">
        <w:t xml:space="preserve">Dari segi </w:t>
      </w:r>
      <w:r w:rsidRPr="003C0E64">
        <w:t>pengalaman mengajar pula seramai 14 orang (9.3%) mengajar kurang daripada 5 tahun, 31 orang</w:t>
      </w:r>
      <w:r>
        <w:t xml:space="preserve"> </w:t>
      </w:r>
      <w:r w:rsidRPr="003C0E64">
        <w:t>(20.7%) mengajar 6-10 tahun, 33 orang</w:t>
      </w:r>
      <w:r>
        <w:t xml:space="preserve"> </w:t>
      </w:r>
      <w:r w:rsidRPr="003C0E64">
        <w:t>(22.0%) mengajar 11-15 tahun, 29 orang</w:t>
      </w:r>
      <w:r>
        <w:t xml:space="preserve"> </w:t>
      </w:r>
      <w:r w:rsidRPr="003C0E64">
        <w:t>(19.3%) mengajar 16-20 tahun dan 43 orang</w:t>
      </w:r>
      <w:r>
        <w:t xml:space="preserve"> </w:t>
      </w:r>
      <w:r w:rsidRPr="003C0E64">
        <w:t>(28.1%) mengajar 21 ke atas.</w:t>
      </w:r>
    </w:p>
    <w:p w14:paraId="351C4D26" w14:textId="77777777" w:rsidR="007E144F" w:rsidRDefault="007E144F" w:rsidP="00A70E0A">
      <w:pPr>
        <w:spacing w:after="0" w:line="360" w:lineRule="auto"/>
        <w:ind w:left="0" w:firstLine="0"/>
        <w:rPr>
          <w:sz w:val="20"/>
          <w:lang w:val="en-MY"/>
        </w:rPr>
        <w:sectPr w:rsidR="007E144F" w:rsidSect="007E144F">
          <w:type w:val="continuous"/>
          <w:pgSz w:w="11906" w:h="16838"/>
          <w:pgMar w:top="1440" w:right="1440" w:bottom="1440" w:left="1440" w:header="708" w:footer="708" w:gutter="0"/>
          <w:cols w:num="2" w:space="708"/>
          <w:docGrid w:linePitch="360"/>
        </w:sectPr>
      </w:pPr>
    </w:p>
    <w:p w14:paraId="6A2E1EE8" w14:textId="05E4C9BF" w:rsidR="000846B8" w:rsidRDefault="000846B8" w:rsidP="00A70E0A">
      <w:pPr>
        <w:spacing w:after="0" w:line="360" w:lineRule="auto"/>
        <w:ind w:left="0" w:firstLine="0"/>
        <w:rPr>
          <w:sz w:val="20"/>
          <w:lang w:val="en-MY"/>
        </w:rPr>
      </w:pPr>
    </w:p>
    <w:p w14:paraId="1395BD2F" w14:textId="5D0BD97E" w:rsidR="0057216A" w:rsidRDefault="0057216A" w:rsidP="00A70E0A">
      <w:pPr>
        <w:spacing w:after="0" w:line="360" w:lineRule="auto"/>
        <w:rPr>
          <w:sz w:val="20"/>
          <w:lang w:val="en-MY"/>
        </w:rPr>
      </w:pPr>
      <w:r w:rsidRPr="0057216A">
        <w:rPr>
          <w:sz w:val="20"/>
          <w:lang w:val="en-MY"/>
        </w:rPr>
        <w:t>TAHAP AMALAN KEPIMPINAN TRANSFORMASIONAL</w:t>
      </w:r>
    </w:p>
    <w:p w14:paraId="2AA3B002" w14:textId="77777777" w:rsidR="00A70E0A" w:rsidRPr="00A70E0A" w:rsidRDefault="00A70E0A" w:rsidP="00A70E0A">
      <w:pPr>
        <w:spacing w:after="0" w:line="360" w:lineRule="auto"/>
        <w:rPr>
          <w:sz w:val="20"/>
          <w:lang w:val="en-MY"/>
        </w:rPr>
      </w:pPr>
    </w:p>
    <w:p w14:paraId="4EF1537C" w14:textId="548985BC" w:rsidR="0057216A" w:rsidRDefault="0057216A" w:rsidP="0057216A">
      <w:pPr>
        <w:spacing w:after="0"/>
        <w:rPr>
          <w:rFonts w:eastAsia="SimSun"/>
          <w:lang w:val="en-AU" w:eastAsia="zh-CN"/>
        </w:rPr>
      </w:pPr>
      <w:r>
        <w:rPr>
          <w:rFonts w:eastAsia="SimSun"/>
          <w:b/>
          <w:lang w:val="en-AU" w:eastAsia="zh-CN"/>
        </w:rPr>
        <w:t xml:space="preserve">Jadual 2 </w:t>
      </w:r>
      <w:r>
        <w:rPr>
          <w:rFonts w:eastAsia="SimSun"/>
          <w:lang w:val="en-AU" w:eastAsia="zh-CN"/>
        </w:rPr>
        <w:t>: Min Skor, Sisihan Piawai dan Tahap Kepimpinan Transformasional</w:t>
      </w:r>
    </w:p>
    <w:p w14:paraId="1B1CA5EC" w14:textId="77777777" w:rsidR="0057216A" w:rsidRDefault="0057216A" w:rsidP="0057216A">
      <w:pPr>
        <w:spacing w:after="0"/>
        <w:rPr>
          <w:rFonts w:eastAsia="SimSun"/>
          <w:lang w:val="en-AU" w:eastAsia="zh-CN"/>
        </w:rPr>
      </w:pPr>
    </w:p>
    <w:p w14:paraId="35161B76" w14:textId="3D9F422E" w:rsidR="0057216A" w:rsidRPr="004F7BA3" w:rsidRDefault="0057216A" w:rsidP="0057216A">
      <w:pPr>
        <w:pBdr>
          <w:top w:val="single" w:sz="4" w:space="1" w:color="auto"/>
        </w:pBdr>
        <w:spacing w:after="0" w:line="360" w:lineRule="auto"/>
        <w:rPr>
          <w:rFonts w:eastAsia="SimSun"/>
          <w:u w:val="single"/>
          <w:lang w:val="en-AU" w:eastAsia="zh-CN"/>
        </w:rPr>
      </w:pPr>
      <w:r w:rsidRPr="004F7BA3">
        <w:rPr>
          <w:rFonts w:eastAsia="SimSun"/>
          <w:u w:val="single"/>
          <w:lang w:val="en-AU" w:eastAsia="zh-CN"/>
        </w:rPr>
        <w:t>Dimensi Kepimpinan Transformasional</w:t>
      </w:r>
      <w:r w:rsidRPr="004F7BA3">
        <w:rPr>
          <w:rFonts w:eastAsia="SimSun"/>
          <w:u w:val="single"/>
          <w:lang w:val="en-AU" w:eastAsia="zh-CN"/>
        </w:rPr>
        <w:tab/>
      </w:r>
      <w:r>
        <w:rPr>
          <w:rFonts w:eastAsia="SimSun"/>
          <w:u w:val="single"/>
          <w:lang w:val="en-AU" w:eastAsia="zh-CN"/>
        </w:rPr>
        <w:t xml:space="preserve">     Min </w:t>
      </w:r>
      <w:r w:rsidRPr="004F7BA3">
        <w:rPr>
          <w:rFonts w:eastAsia="SimSun"/>
          <w:u w:val="single"/>
          <w:lang w:val="en-AU" w:eastAsia="zh-CN"/>
        </w:rPr>
        <w:t>Skor</w:t>
      </w:r>
      <w:r w:rsidRPr="004F7BA3">
        <w:rPr>
          <w:rFonts w:eastAsia="SimSun"/>
          <w:u w:val="single"/>
          <w:lang w:val="en-AU" w:eastAsia="zh-CN"/>
        </w:rPr>
        <w:tab/>
      </w:r>
      <w:r>
        <w:rPr>
          <w:rFonts w:eastAsia="SimSun"/>
          <w:u w:val="single"/>
          <w:lang w:val="en-AU" w:eastAsia="zh-CN"/>
        </w:rPr>
        <w:t xml:space="preserve">      </w:t>
      </w:r>
      <w:r w:rsidRPr="004F7BA3">
        <w:rPr>
          <w:rFonts w:eastAsia="SimSun"/>
          <w:u w:val="single"/>
          <w:lang w:val="en-AU" w:eastAsia="zh-CN"/>
        </w:rPr>
        <w:t xml:space="preserve">SisihanPiawai </w:t>
      </w:r>
      <w:r>
        <w:rPr>
          <w:rFonts w:eastAsia="SimSun"/>
          <w:u w:val="single"/>
          <w:lang w:val="en-AU" w:eastAsia="zh-CN"/>
        </w:rPr>
        <w:t xml:space="preserve">        </w:t>
      </w:r>
      <w:r w:rsidRPr="004F7BA3">
        <w:rPr>
          <w:rFonts w:eastAsia="SimSun"/>
          <w:u w:val="single"/>
          <w:lang w:val="en-AU" w:eastAsia="zh-CN"/>
        </w:rPr>
        <w:t>Interpretasi</w:t>
      </w:r>
    </w:p>
    <w:p w14:paraId="2C2857B5" w14:textId="510C5034" w:rsidR="0057216A" w:rsidRDefault="0057216A" w:rsidP="0057216A">
      <w:pPr>
        <w:spacing w:after="0"/>
        <w:rPr>
          <w:rFonts w:eastAsia="SimSun"/>
          <w:lang w:val="en-AU" w:eastAsia="zh-CN"/>
        </w:rPr>
      </w:pPr>
      <w:r>
        <w:rPr>
          <w:rFonts w:eastAsia="SimSun"/>
          <w:lang w:val="en-AU" w:eastAsia="zh-CN"/>
        </w:rPr>
        <w:t>Pengaruh yang ideal</w:t>
      </w:r>
      <w:r>
        <w:rPr>
          <w:rFonts w:eastAsia="SimSun"/>
          <w:lang w:val="en-AU" w:eastAsia="zh-CN"/>
        </w:rPr>
        <w:tab/>
      </w:r>
      <w:r>
        <w:rPr>
          <w:rFonts w:eastAsia="SimSun"/>
          <w:lang w:val="en-AU" w:eastAsia="zh-CN"/>
        </w:rPr>
        <w:tab/>
      </w:r>
      <w:r>
        <w:rPr>
          <w:rFonts w:eastAsia="SimSun"/>
          <w:lang w:val="en-AU" w:eastAsia="zh-CN"/>
        </w:rPr>
        <w:tab/>
      </w:r>
      <w:r>
        <w:rPr>
          <w:rFonts w:eastAsia="SimSun"/>
          <w:lang w:val="en-AU" w:eastAsia="zh-CN"/>
        </w:rPr>
        <w:tab/>
      </w:r>
      <w:r>
        <w:rPr>
          <w:rFonts w:eastAsia="SimSun"/>
          <w:lang w:val="en-AU" w:eastAsia="zh-CN"/>
        </w:rPr>
        <w:tab/>
        <w:t>4.</w:t>
      </w:r>
      <w:r w:rsidR="007E0084">
        <w:rPr>
          <w:rFonts w:eastAsia="SimSun"/>
          <w:lang w:val="en-AU" w:eastAsia="zh-CN"/>
        </w:rPr>
        <w:t>148</w:t>
      </w:r>
      <w:r>
        <w:rPr>
          <w:rFonts w:eastAsia="SimSun"/>
          <w:lang w:val="en-AU" w:eastAsia="zh-CN"/>
        </w:rPr>
        <w:tab/>
      </w:r>
      <w:r>
        <w:rPr>
          <w:rFonts w:eastAsia="SimSun"/>
          <w:lang w:val="en-AU" w:eastAsia="zh-CN"/>
        </w:rPr>
        <w:tab/>
        <w:t>.</w:t>
      </w:r>
      <w:r w:rsidR="007E0084">
        <w:rPr>
          <w:rFonts w:eastAsia="SimSun"/>
          <w:lang w:val="en-AU" w:eastAsia="zh-CN"/>
        </w:rPr>
        <w:t>5336</w:t>
      </w:r>
      <w:r>
        <w:rPr>
          <w:rFonts w:eastAsia="SimSun"/>
          <w:lang w:val="en-AU" w:eastAsia="zh-CN"/>
        </w:rPr>
        <w:tab/>
      </w:r>
      <w:r>
        <w:rPr>
          <w:rFonts w:eastAsia="SimSun"/>
          <w:lang w:val="en-AU" w:eastAsia="zh-CN"/>
        </w:rPr>
        <w:tab/>
        <w:t xml:space="preserve">   Tinggi</w:t>
      </w:r>
    </w:p>
    <w:p w14:paraId="22B98C6E" w14:textId="49396333" w:rsidR="0057216A" w:rsidRDefault="0057216A" w:rsidP="0057216A">
      <w:pPr>
        <w:spacing w:after="0"/>
        <w:rPr>
          <w:rFonts w:eastAsia="SimSun"/>
          <w:lang w:val="en-AU" w:eastAsia="zh-CN"/>
        </w:rPr>
      </w:pPr>
      <w:r>
        <w:rPr>
          <w:rFonts w:eastAsia="SimSun"/>
          <w:lang w:val="en-AU" w:eastAsia="zh-CN"/>
        </w:rPr>
        <w:t>Inspirasi Motivasi</w:t>
      </w:r>
      <w:r>
        <w:rPr>
          <w:rFonts w:eastAsia="SimSun"/>
          <w:lang w:val="en-AU" w:eastAsia="zh-CN"/>
        </w:rPr>
        <w:tab/>
      </w:r>
      <w:r>
        <w:rPr>
          <w:rFonts w:eastAsia="SimSun"/>
          <w:lang w:val="en-AU" w:eastAsia="zh-CN"/>
        </w:rPr>
        <w:tab/>
      </w:r>
      <w:r>
        <w:rPr>
          <w:rFonts w:eastAsia="SimSun"/>
          <w:lang w:val="en-AU" w:eastAsia="zh-CN"/>
        </w:rPr>
        <w:tab/>
      </w:r>
      <w:r>
        <w:rPr>
          <w:rFonts w:eastAsia="SimSun"/>
          <w:lang w:val="en-AU" w:eastAsia="zh-CN"/>
        </w:rPr>
        <w:tab/>
      </w:r>
      <w:r>
        <w:rPr>
          <w:rFonts w:eastAsia="SimSun"/>
          <w:lang w:val="en-AU" w:eastAsia="zh-CN"/>
        </w:rPr>
        <w:tab/>
        <w:t>4.</w:t>
      </w:r>
      <w:r w:rsidR="007E0084">
        <w:rPr>
          <w:rFonts w:eastAsia="SimSun"/>
          <w:lang w:val="en-AU" w:eastAsia="zh-CN"/>
        </w:rPr>
        <w:t>122</w:t>
      </w:r>
      <w:r>
        <w:rPr>
          <w:rFonts w:eastAsia="SimSun"/>
          <w:lang w:val="en-AU" w:eastAsia="zh-CN"/>
        </w:rPr>
        <w:tab/>
      </w:r>
      <w:r>
        <w:rPr>
          <w:rFonts w:eastAsia="SimSun"/>
          <w:lang w:val="en-AU" w:eastAsia="zh-CN"/>
        </w:rPr>
        <w:tab/>
        <w:t>.</w:t>
      </w:r>
      <w:r w:rsidR="007E0084">
        <w:rPr>
          <w:rFonts w:eastAsia="SimSun"/>
          <w:lang w:val="en-AU" w:eastAsia="zh-CN"/>
        </w:rPr>
        <w:t>5377</w:t>
      </w:r>
      <w:r>
        <w:rPr>
          <w:rFonts w:eastAsia="SimSun"/>
          <w:lang w:val="en-AU" w:eastAsia="zh-CN"/>
        </w:rPr>
        <w:tab/>
        <w:t xml:space="preserve">       </w:t>
      </w:r>
      <w:r w:rsidR="007E0084">
        <w:rPr>
          <w:rFonts w:eastAsia="SimSun"/>
          <w:lang w:val="en-AU" w:eastAsia="zh-CN"/>
        </w:rPr>
        <w:tab/>
        <w:t xml:space="preserve">   </w:t>
      </w:r>
      <w:r>
        <w:rPr>
          <w:rFonts w:eastAsia="SimSun"/>
          <w:lang w:val="en-AU" w:eastAsia="zh-CN"/>
        </w:rPr>
        <w:t>Tinggi</w:t>
      </w:r>
    </w:p>
    <w:p w14:paraId="434D0AFD" w14:textId="5F2338E8" w:rsidR="0057216A" w:rsidRDefault="0057216A" w:rsidP="0057216A">
      <w:pPr>
        <w:spacing w:after="0"/>
        <w:rPr>
          <w:rFonts w:eastAsia="SimSun"/>
          <w:lang w:val="en-AU" w:eastAsia="zh-CN"/>
        </w:rPr>
      </w:pPr>
      <w:r>
        <w:rPr>
          <w:rFonts w:eastAsia="SimSun"/>
          <w:lang w:val="en-AU" w:eastAsia="zh-CN"/>
        </w:rPr>
        <w:t>Meransang Intelek</w:t>
      </w:r>
      <w:r>
        <w:rPr>
          <w:rFonts w:eastAsia="SimSun"/>
          <w:lang w:val="en-AU" w:eastAsia="zh-CN"/>
        </w:rPr>
        <w:tab/>
      </w:r>
      <w:r>
        <w:rPr>
          <w:rFonts w:eastAsia="SimSun"/>
          <w:lang w:val="en-AU" w:eastAsia="zh-CN"/>
        </w:rPr>
        <w:tab/>
      </w:r>
      <w:r>
        <w:rPr>
          <w:rFonts w:eastAsia="SimSun"/>
          <w:lang w:val="en-AU" w:eastAsia="zh-CN"/>
        </w:rPr>
        <w:tab/>
      </w:r>
      <w:r>
        <w:rPr>
          <w:rFonts w:eastAsia="SimSun"/>
          <w:lang w:val="en-AU" w:eastAsia="zh-CN"/>
        </w:rPr>
        <w:tab/>
      </w:r>
      <w:r>
        <w:rPr>
          <w:rFonts w:eastAsia="SimSun"/>
          <w:lang w:val="en-AU" w:eastAsia="zh-CN"/>
        </w:rPr>
        <w:tab/>
        <w:t>4.0</w:t>
      </w:r>
      <w:r w:rsidR="007E0084">
        <w:rPr>
          <w:rFonts w:eastAsia="SimSun"/>
          <w:lang w:val="en-AU" w:eastAsia="zh-CN"/>
        </w:rPr>
        <w:t>40</w:t>
      </w:r>
      <w:r>
        <w:rPr>
          <w:rFonts w:eastAsia="SimSun"/>
          <w:lang w:val="en-AU" w:eastAsia="zh-CN"/>
        </w:rPr>
        <w:tab/>
      </w:r>
      <w:r>
        <w:rPr>
          <w:rFonts w:eastAsia="SimSun"/>
          <w:lang w:val="en-AU" w:eastAsia="zh-CN"/>
        </w:rPr>
        <w:tab/>
        <w:t>.</w:t>
      </w:r>
      <w:r w:rsidR="007E0084">
        <w:rPr>
          <w:rFonts w:eastAsia="SimSun"/>
          <w:lang w:val="en-AU" w:eastAsia="zh-CN"/>
        </w:rPr>
        <w:t>5850</w:t>
      </w:r>
      <w:r>
        <w:rPr>
          <w:rFonts w:eastAsia="SimSun"/>
          <w:lang w:val="en-AU" w:eastAsia="zh-CN"/>
        </w:rPr>
        <w:tab/>
        <w:t xml:space="preserve">       </w:t>
      </w:r>
      <w:r>
        <w:rPr>
          <w:rFonts w:eastAsia="SimSun"/>
          <w:lang w:val="en-AU" w:eastAsia="zh-CN"/>
        </w:rPr>
        <w:tab/>
        <w:t xml:space="preserve">   Tinggi</w:t>
      </w:r>
    </w:p>
    <w:p w14:paraId="7DAB5A22" w14:textId="74FCBC10" w:rsidR="0057216A" w:rsidRDefault="0057216A" w:rsidP="0057216A">
      <w:pPr>
        <w:spacing w:after="0"/>
        <w:rPr>
          <w:rFonts w:eastAsia="SimSun"/>
          <w:lang w:val="en-AU" w:eastAsia="zh-CN"/>
        </w:rPr>
      </w:pPr>
      <w:r w:rsidRPr="0034424D">
        <w:rPr>
          <w:rFonts w:eastAsia="SimSun"/>
          <w:lang w:val="en-AU" w:eastAsia="zh-CN"/>
        </w:rPr>
        <w:t>Pertimbangan Individu</w:t>
      </w:r>
      <w:r w:rsidRPr="0034424D">
        <w:rPr>
          <w:rFonts w:eastAsia="SimSun"/>
          <w:lang w:val="en-AU" w:eastAsia="zh-CN"/>
        </w:rPr>
        <w:tab/>
      </w:r>
      <w:r w:rsidRPr="0034424D">
        <w:rPr>
          <w:rFonts w:eastAsia="SimSun"/>
          <w:lang w:val="en-AU" w:eastAsia="zh-CN"/>
        </w:rPr>
        <w:tab/>
      </w:r>
      <w:r w:rsidRPr="0034424D">
        <w:rPr>
          <w:rFonts w:eastAsia="SimSun"/>
          <w:lang w:val="en-AU" w:eastAsia="zh-CN"/>
        </w:rPr>
        <w:tab/>
      </w:r>
      <w:r w:rsidRPr="0034424D">
        <w:rPr>
          <w:rFonts w:eastAsia="SimSun"/>
          <w:lang w:val="en-AU" w:eastAsia="zh-CN"/>
        </w:rPr>
        <w:tab/>
        <w:t>3.</w:t>
      </w:r>
      <w:r w:rsidR="007E0084">
        <w:rPr>
          <w:rFonts w:eastAsia="SimSun"/>
          <w:lang w:val="en-AU" w:eastAsia="zh-CN"/>
        </w:rPr>
        <w:t>987</w:t>
      </w:r>
      <w:r w:rsidRPr="0034424D">
        <w:rPr>
          <w:rFonts w:eastAsia="SimSun"/>
          <w:lang w:val="en-AU" w:eastAsia="zh-CN"/>
        </w:rPr>
        <w:tab/>
      </w:r>
      <w:r w:rsidRPr="0034424D">
        <w:rPr>
          <w:rFonts w:eastAsia="SimSun"/>
          <w:lang w:val="en-AU" w:eastAsia="zh-CN"/>
        </w:rPr>
        <w:tab/>
        <w:t>.</w:t>
      </w:r>
      <w:r w:rsidR="007E0084">
        <w:rPr>
          <w:rFonts w:eastAsia="SimSun"/>
          <w:lang w:val="en-AU" w:eastAsia="zh-CN"/>
        </w:rPr>
        <w:t>6598</w:t>
      </w:r>
      <w:r>
        <w:rPr>
          <w:rFonts w:eastAsia="SimSun"/>
          <w:lang w:val="en-AU" w:eastAsia="zh-CN"/>
        </w:rPr>
        <w:tab/>
        <w:t xml:space="preserve">      </w:t>
      </w:r>
      <w:r w:rsidR="007E0084">
        <w:rPr>
          <w:rFonts w:eastAsia="SimSun"/>
          <w:lang w:val="en-AU" w:eastAsia="zh-CN"/>
        </w:rPr>
        <w:t xml:space="preserve">        </w:t>
      </w:r>
      <w:r>
        <w:rPr>
          <w:rFonts w:eastAsia="SimSun"/>
          <w:lang w:val="en-AU" w:eastAsia="zh-CN"/>
        </w:rPr>
        <w:t xml:space="preserve"> Tinggi</w:t>
      </w:r>
    </w:p>
    <w:p w14:paraId="1EC7A461" w14:textId="77777777" w:rsidR="007E0084" w:rsidRPr="0034424D" w:rsidRDefault="007E0084" w:rsidP="0057216A">
      <w:pPr>
        <w:spacing w:after="0"/>
        <w:rPr>
          <w:rFonts w:eastAsia="SimSun"/>
          <w:lang w:val="en-AU" w:eastAsia="zh-CN"/>
        </w:rPr>
      </w:pPr>
    </w:p>
    <w:tbl>
      <w:tblPr>
        <w:tblW w:w="0" w:type="auto"/>
        <w:tblInd w:w="25" w:type="dxa"/>
        <w:tblBorders>
          <w:top w:val="single" w:sz="4" w:space="0" w:color="auto"/>
          <w:bottom w:val="single" w:sz="4" w:space="0" w:color="auto"/>
        </w:tblBorders>
        <w:tblLook w:val="0000" w:firstRow="0" w:lastRow="0" w:firstColumn="0" w:lastColumn="0" w:noHBand="0" w:noVBand="0"/>
      </w:tblPr>
      <w:tblGrid>
        <w:gridCol w:w="8940"/>
      </w:tblGrid>
      <w:tr w:rsidR="007E0084" w14:paraId="15CBBCB8" w14:textId="77777777" w:rsidTr="007E0084">
        <w:trPr>
          <w:trHeight w:val="345"/>
        </w:trPr>
        <w:tc>
          <w:tcPr>
            <w:tcW w:w="8940" w:type="dxa"/>
          </w:tcPr>
          <w:p w14:paraId="0710424A" w14:textId="4615ADC0" w:rsidR="007E0084" w:rsidRDefault="007E0084" w:rsidP="0057216A">
            <w:pPr>
              <w:spacing w:after="0" w:line="360" w:lineRule="auto"/>
              <w:ind w:left="0" w:firstLine="0"/>
              <w:rPr>
                <w:rFonts w:eastAsia="SimSun"/>
                <w:lang w:val="en-AU" w:eastAsia="zh-CN"/>
              </w:rPr>
            </w:pPr>
            <w:r>
              <w:rPr>
                <w:rFonts w:eastAsia="SimSun"/>
                <w:lang w:val="en-AU" w:eastAsia="zh-CN"/>
              </w:rPr>
              <w:t>Keseluruhan                                                              4.079              .4967                   Tinggi</w:t>
            </w:r>
          </w:p>
        </w:tc>
      </w:tr>
    </w:tbl>
    <w:p w14:paraId="712413A5" w14:textId="77777777" w:rsidR="0057216A" w:rsidRDefault="0057216A" w:rsidP="0057216A">
      <w:pPr>
        <w:spacing w:after="0" w:line="360" w:lineRule="auto"/>
        <w:rPr>
          <w:rFonts w:eastAsia="SimSun"/>
          <w:b/>
          <w:lang w:val="en-AU" w:eastAsia="zh-CN"/>
        </w:rPr>
      </w:pPr>
    </w:p>
    <w:p w14:paraId="3B818C07" w14:textId="77777777" w:rsidR="007E144F" w:rsidRDefault="007E144F" w:rsidP="00354110">
      <w:pPr>
        <w:spacing w:after="0"/>
        <w:ind w:left="0" w:firstLine="0"/>
        <w:rPr>
          <w:lang w:val="en-AU" w:eastAsia="zh-CN"/>
        </w:rPr>
        <w:sectPr w:rsidR="007E144F" w:rsidSect="007E144F">
          <w:type w:val="continuous"/>
          <w:pgSz w:w="11906" w:h="16838"/>
          <w:pgMar w:top="1440" w:right="1440" w:bottom="1440" w:left="1440" w:header="708" w:footer="708" w:gutter="0"/>
          <w:cols w:space="708"/>
          <w:docGrid w:linePitch="360"/>
        </w:sectPr>
      </w:pPr>
    </w:p>
    <w:p w14:paraId="7AB4B70B" w14:textId="19C87D74" w:rsidR="0057216A" w:rsidRPr="00354110" w:rsidRDefault="0057216A" w:rsidP="00354110">
      <w:pPr>
        <w:spacing w:after="0"/>
        <w:ind w:left="0" w:firstLine="0"/>
        <w:rPr>
          <w:b/>
          <w:color w:val="0D0D0D" w:themeColor="text1" w:themeTint="F2"/>
        </w:rPr>
      </w:pPr>
      <w:r>
        <w:rPr>
          <w:lang w:val="en-AU" w:eastAsia="zh-CN"/>
        </w:rPr>
        <w:lastRenderedPageBreak/>
        <w:t>Dapatan kajian seterusnya seperti yang di tunjukkan dalam Jadual 3 adalah purata skor, sisihan piawai dan tahap kecenderungan nilai min bagi setiap dimensi kepimpinan transformasional. Secara keseluruhan amalan kepimpinan transformasional pengetua di Sekolah Berprestasi Tinggi (SBT) kategori sekolah menengah di negeri Selangor adalah tinggi</w:t>
      </w:r>
      <w:r w:rsidR="006F139E">
        <w:rPr>
          <w:lang w:val="en-AU" w:eastAsia="zh-CN"/>
        </w:rPr>
        <w:t xml:space="preserve"> </w:t>
      </w:r>
      <w:r w:rsidR="006F139E">
        <w:rPr>
          <w:lang w:val="en-AU" w:eastAsia="zh-CN"/>
        </w:rPr>
        <w:lastRenderedPageBreak/>
        <w:t>dengan bacaan s</w:t>
      </w:r>
      <w:r w:rsidR="00A17716">
        <w:rPr>
          <w:lang w:val="en-AU" w:eastAsia="zh-CN"/>
        </w:rPr>
        <w:t>k</w:t>
      </w:r>
      <w:r w:rsidR="006F139E">
        <w:rPr>
          <w:lang w:val="en-AU" w:eastAsia="zh-CN"/>
        </w:rPr>
        <w:t xml:space="preserve">or min </w:t>
      </w:r>
      <w:r w:rsidR="00A17716">
        <w:rPr>
          <w:lang w:val="en-AU" w:eastAsia="zh-CN"/>
        </w:rPr>
        <w:t>=</w:t>
      </w:r>
      <w:r w:rsidR="006F139E">
        <w:rPr>
          <w:lang w:val="en-AU" w:eastAsia="zh-CN"/>
        </w:rPr>
        <w:t>4.079</w:t>
      </w:r>
      <w:r w:rsidR="00A17716">
        <w:rPr>
          <w:lang w:val="en-AU" w:eastAsia="zh-CN"/>
        </w:rPr>
        <w:t xml:space="preserve">, SP=.4967. </w:t>
      </w:r>
      <w:r>
        <w:rPr>
          <w:lang w:val="en-AU" w:eastAsia="zh-CN"/>
        </w:rPr>
        <w:t>Dimensi pengaruh yang ideal merupakan amalan yang tertinggi (</w:t>
      </w:r>
      <w:r w:rsidR="006F139E">
        <w:rPr>
          <w:lang w:val="en-AU" w:eastAsia="zh-CN"/>
        </w:rPr>
        <w:t>min=4.148</w:t>
      </w:r>
      <w:r w:rsidR="00A17716">
        <w:rPr>
          <w:lang w:val="en-AU" w:eastAsia="zh-CN"/>
        </w:rPr>
        <w:t>, SP=.5336</w:t>
      </w:r>
      <w:r>
        <w:rPr>
          <w:lang w:val="en-AU" w:eastAsia="zh-CN"/>
        </w:rPr>
        <w:t>) diikuti dengan dimensi inspirasi motivasi (</w:t>
      </w:r>
      <w:r w:rsidR="006F139E">
        <w:rPr>
          <w:lang w:val="en-AU" w:eastAsia="zh-CN"/>
        </w:rPr>
        <w:t>min=</w:t>
      </w:r>
      <w:r>
        <w:rPr>
          <w:lang w:val="en-AU" w:eastAsia="zh-CN"/>
        </w:rPr>
        <w:t>4.</w:t>
      </w:r>
      <w:r w:rsidR="006F139E">
        <w:rPr>
          <w:lang w:val="en-AU" w:eastAsia="zh-CN"/>
        </w:rPr>
        <w:t>122</w:t>
      </w:r>
      <w:r w:rsidR="00A17716">
        <w:rPr>
          <w:lang w:val="en-AU" w:eastAsia="zh-CN"/>
        </w:rPr>
        <w:t>, SP=.5377</w:t>
      </w:r>
      <w:r>
        <w:rPr>
          <w:lang w:val="en-AU" w:eastAsia="zh-CN"/>
        </w:rPr>
        <w:t>), seterusnya merangsang intelek (</w:t>
      </w:r>
      <w:r w:rsidR="006F139E">
        <w:rPr>
          <w:lang w:val="en-AU" w:eastAsia="zh-CN"/>
        </w:rPr>
        <w:t>min=</w:t>
      </w:r>
      <w:r>
        <w:rPr>
          <w:lang w:val="en-AU" w:eastAsia="zh-CN"/>
        </w:rPr>
        <w:t>4.0</w:t>
      </w:r>
      <w:r w:rsidR="006F139E">
        <w:rPr>
          <w:lang w:val="en-AU" w:eastAsia="zh-CN"/>
        </w:rPr>
        <w:t>40</w:t>
      </w:r>
      <w:r w:rsidR="00A17716">
        <w:rPr>
          <w:lang w:val="en-AU" w:eastAsia="zh-CN"/>
        </w:rPr>
        <w:t>, SP=.5850</w:t>
      </w:r>
      <w:r>
        <w:rPr>
          <w:lang w:val="en-AU" w:eastAsia="zh-CN"/>
        </w:rPr>
        <w:t>) dan terakhir sekali adalah pertimbangan individu (</w:t>
      </w:r>
      <w:r w:rsidR="006F139E">
        <w:rPr>
          <w:lang w:val="en-AU" w:eastAsia="zh-CN"/>
        </w:rPr>
        <w:t>min=</w:t>
      </w:r>
      <w:r>
        <w:rPr>
          <w:lang w:val="en-AU" w:eastAsia="zh-CN"/>
        </w:rPr>
        <w:t>3.</w:t>
      </w:r>
      <w:r w:rsidR="006F139E">
        <w:rPr>
          <w:lang w:val="en-AU" w:eastAsia="zh-CN"/>
        </w:rPr>
        <w:t>987</w:t>
      </w:r>
      <w:r w:rsidR="00A17716">
        <w:rPr>
          <w:lang w:val="en-AU" w:eastAsia="zh-CN"/>
        </w:rPr>
        <w:t>, SP=.6598</w:t>
      </w:r>
      <w:r>
        <w:rPr>
          <w:lang w:val="en-AU" w:eastAsia="zh-CN"/>
        </w:rPr>
        <w:t>)</w:t>
      </w:r>
      <w:r w:rsidR="006F139E">
        <w:rPr>
          <w:b/>
          <w:color w:val="0D0D0D" w:themeColor="text1" w:themeTint="F2"/>
        </w:rPr>
        <w:t>.</w:t>
      </w:r>
    </w:p>
    <w:p w14:paraId="5219A75B" w14:textId="77777777" w:rsidR="007E144F" w:rsidRDefault="007E144F" w:rsidP="0057216A">
      <w:pPr>
        <w:pStyle w:val="10Normal01-PerengganPertama"/>
        <w:spacing w:before="360" w:after="360"/>
        <w:rPr>
          <w:sz w:val="22"/>
          <w:lang w:val="en-AU" w:eastAsia="zh-CN"/>
        </w:rPr>
        <w:sectPr w:rsidR="007E144F" w:rsidSect="007E144F">
          <w:type w:val="continuous"/>
          <w:pgSz w:w="11906" w:h="16838"/>
          <w:pgMar w:top="1440" w:right="1440" w:bottom="1440" w:left="1440" w:header="708" w:footer="708" w:gutter="0"/>
          <w:cols w:num="2" w:space="708"/>
          <w:docGrid w:linePitch="360"/>
        </w:sectPr>
      </w:pPr>
    </w:p>
    <w:p w14:paraId="26EDD9A2" w14:textId="77777777" w:rsidR="007E144F" w:rsidRDefault="007E144F" w:rsidP="0057216A">
      <w:pPr>
        <w:pStyle w:val="10Normal01-PerengganPertama"/>
        <w:spacing w:before="360" w:after="360"/>
        <w:rPr>
          <w:sz w:val="22"/>
          <w:lang w:val="en-AU" w:eastAsia="zh-CN"/>
        </w:rPr>
      </w:pPr>
    </w:p>
    <w:p w14:paraId="7C870E66" w14:textId="4783D0CB" w:rsidR="0057216A" w:rsidRPr="00D30585" w:rsidRDefault="0057216A" w:rsidP="0057216A">
      <w:pPr>
        <w:pStyle w:val="10Normal01-PerengganPertama"/>
        <w:spacing w:before="360" w:after="360"/>
        <w:rPr>
          <w:sz w:val="22"/>
          <w:lang w:val="en-AU" w:eastAsia="zh-CN"/>
        </w:rPr>
      </w:pPr>
      <w:r w:rsidRPr="00D30585">
        <w:rPr>
          <w:sz w:val="22"/>
          <w:lang w:val="en-AU" w:eastAsia="zh-CN"/>
        </w:rPr>
        <w:t>TAHAP AMALAN KOMUNITI PEMBELAJARAN PROFESIONAL</w:t>
      </w:r>
    </w:p>
    <w:p w14:paraId="68F15C98" w14:textId="318EF0D2" w:rsidR="0057216A" w:rsidRDefault="0057216A" w:rsidP="0057216A">
      <w:pPr>
        <w:spacing w:after="0"/>
        <w:rPr>
          <w:rFonts w:eastAsia="SimSun"/>
          <w:lang w:val="en-AU" w:eastAsia="zh-CN"/>
        </w:rPr>
      </w:pPr>
      <w:r>
        <w:rPr>
          <w:rFonts w:eastAsia="SimSun"/>
          <w:b/>
          <w:lang w:val="en-AU" w:eastAsia="zh-CN"/>
        </w:rPr>
        <w:t xml:space="preserve">Jadual 3 </w:t>
      </w:r>
      <w:r w:rsidRPr="008C60C6">
        <w:rPr>
          <w:rFonts w:eastAsia="SimSun"/>
          <w:lang w:val="en-AU" w:eastAsia="zh-CN"/>
        </w:rPr>
        <w:t xml:space="preserve">: </w:t>
      </w:r>
      <w:r>
        <w:rPr>
          <w:rFonts w:eastAsia="SimSun"/>
          <w:lang w:val="en-AU" w:eastAsia="zh-CN"/>
        </w:rPr>
        <w:t>Min Skor, Sisihan Piawai amalan komuniti pembelajaran profesional</w:t>
      </w:r>
    </w:p>
    <w:p w14:paraId="0E7A2470" w14:textId="77777777" w:rsidR="0057216A" w:rsidRPr="008C60C6" w:rsidRDefault="0057216A" w:rsidP="0057216A">
      <w:pPr>
        <w:spacing w:after="0"/>
        <w:rPr>
          <w:rFonts w:eastAsia="SimSun"/>
          <w:lang w:val="en-AU" w:eastAsia="zh-CN"/>
        </w:rPr>
      </w:pPr>
    </w:p>
    <w:p w14:paraId="7ED4A1C5" w14:textId="77777777" w:rsidR="0057216A" w:rsidRDefault="0057216A" w:rsidP="0057216A">
      <w:pPr>
        <w:spacing w:after="0"/>
        <w:rPr>
          <w:rFonts w:eastAsia="SimSun"/>
          <w:lang w:val="en-AU" w:eastAsia="zh-CN"/>
        </w:rPr>
      </w:pPr>
    </w:p>
    <w:p w14:paraId="3E4EEE8A" w14:textId="63659640" w:rsidR="0057216A" w:rsidRPr="00F712C5" w:rsidRDefault="0057216A" w:rsidP="0057216A">
      <w:pPr>
        <w:pBdr>
          <w:top w:val="single" w:sz="4" w:space="1" w:color="auto"/>
          <w:bottom w:val="single" w:sz="4" w:space="1" w:color="auto"/>
        </w:pBdr>
        <w:spacing w:after="0" w:line="360" w:lineRule="auto"/>
        <w:rPr>
          <w:rFonts w:eastAsia="SimSun"/>
          <w:lang w:val="en-AU" w:eastAsia="zh-CN"/>
        </w:rPr>
      </w:pPr>
      <w:r w:rsidRPr="00F712C5">
        <w:rPr>
          <w:rFonts w:eastAsia="SimSun"/>
          <w:lang w:val="en-AU" w:eastAsia="zh-CN"/>
        </w:rPr>
        <w:t xml:space="preserve">Dimensi Komuniti Pembelajaran Profesional   </w:t>
      </w:r>
      <w:r>
        <w:rPr>
          <w:rFonts w:eastAsia="SimSun"/>
          <w:lang w:val="en-AU" w:eastAsia="zh-CN"/>
        </w:rPr>
        <w:t xml:space="preserve">   </w:t>
      </w:r>
      <w:r w:rsidRPr="00F712C5">
        <w:rPr>
          <w:rFonts w:eastAsia="SimSun"/>
          <w:lang w:val="en-AU" w:eastAsia="zh-CN"/>
        </w:rPr>
        <w:t>Purata Skor     Sisihan Piawai     Interpretasi</w:t>
      </w:r>
    </w:p>
    <w:p w14:paraId="7521F43A" w14:textId="643863E9" w:rsidR="0057216A" w:rsidRDefault="0057216A" w:rsidP="00474BD8">
      <w:pPr>
        <w:tabs>
          <w:tab w:val="left" w:pos="4678"/>
        </w:tabs>
        <w:spacing w:after="0"/>
        <w:rPr>
          <w:rFonts w:eastAsia="SimSun"/>
          <w:lang w:val="en-AU" w:eastAsia="zh-CN"/>
        </w:rPr>
      </w:pPr>
      <w:r>
        <w:rPr>
          <w:rFonts w:eastAsia="SimSun"/>
          <w:lang w:val="en-AU" w:eastAsia="zh-CN"/>
        </w:rPr>
        <w:t>Kepimpinan Berkongsi dan Menyokong</w:t>
      </w:r>
      <w:r>
        <w:rPr>
          <w:rFonts w:eastAsia="SimSun"/>
          <w:lang w:val="en-AU" w:eastAsia="zh-CN"/>
        </w:rPr>
        <w:tab/>
      </w:r>
      <w:r w:rsidR="006F139E">
        <w:rPr>
          <w:rFonts w:eastAsia="SimSun"/>
          <w:lang w:val="en-AU" w:eastAsia="zh-CN"/>
        </w:rPr>
        <w:t>4.011</w:t>
      </w:r>
      <w:r>
        <w:rPr>
          <w:rFonts w:eastAsia="SimSun"/>
          <w:lang w:val="en-AU" w:eastAsia="zh-CN"/>
        </w:rPr>
        <w:tab/>
      </w:r>
      <w:r w:rsidR="00474BD8">
        <w:rPr>
          <w:rFonts w:eastAsia="SimSun"/>
          <w:lang w:val="en-AU" w:eastAsia="zh-CN"/>
        </w:rPr>
        <w:t xml:space="preserve">       </w:t>
      </w:r>
      <w:r>
        <w:rPr>
          <w:rFonts w:eastAsia="SimSun"/>
          <w:lang w:val="en-AU" w:eastAsia="zh-CN"/>
        </w:rPr>
        <w:t>.</w:t>
      </w:r>
      <w:r w:rsidR="006F139E">
        <w:rPr>
          <w:rFonts w:eastAsia="SimSun"/>
          <w:lang w:val="en-AU" w:eastAsia="zh-CN"/>
        </w:rPr>
        <w:t>570</w:t>
      </w:r>
      <w:r>
        <w:rPr>
          <w:rFonts w:eastAsia="SimSun"/>
          <w:lang w:val="en-AU" w:eastAsia="zh-CN"/>
        </w:rPr>
        <w:tab/>
      </w:r>
      <w:r w:rsidR="0038375C">
        <w:rPr>
          <w:rFonts w:eastAsia="SimSun"/>
          <w:lang w:val="en-AU" w:eastAsia="zh-CN"/>
        </w:rPr>
        <w:t xml:space="preserve">          </w:t>
      </w:r>
      <w:r>
        <w:rPr>
          <w:rFonts w:eastAsia="SimSun"/>
          <w:lang w:val="en-AU" w:eastAsia="zh-CN"/>
        </w:rPr>
        <w:t>Tinggi</w:t>
      </w:r>
    </w:p>
    <w:p w14:paraId="32A35BF1" w14:textId="473DE12C" w:rsidR="0057216A" w:rsidRDefault="0057216A" w:rsidP="00474BD8">
      <w:pPr>
        <w:tabs>
          <w:tab w:val="left" w:pos="4678"/>
        </w:tabs>
        <w:spacing w:after="0"/>
        <w:rPr>
          <w:rFonts w:eastAsia="SimSun"/>
          <w:lang w:val="en-AU" w:eastAsia="zh-CN"/>
        </w:rPr>
      </w:pPr>
      <w:r>
        <w:rPr>
          <w:rFonts w:eastAsia="SimSun"/>
          <w:lang w:val="en-AU" w:eastAsia="zh-CN"/>
        </w:rPr>
        <w:t>Perkongsian Matlamat Misi dan Visi</w:t>
      </w:r>
      <w:r>
        <w:rPr>
          <w:rFonts w:eastAsia="SimSun"/>
          <w:lang w:val="en-AU" w:eastAsia="zh-CN"/>
        </w:rPr>
        <w:tab/>
      </w:r>
      <w:r w:rsidR="006F139E">
        <w:rPr>
          <w:rFonts w:eastAsia="SimSun"/>
          <w:lang w:val="en-AU" w:eastAsia="zh-CN"/>
        </w:rPr>
        <w:t>4.049</w:t>
      </w:r>
      <w:r>
        <w:rPr>
          <w:rFonts w:eastAsia="SimSun"/>
          <w:lang w:val="en-AU" w:eastAsia="zh-CN"/>
        </w:rPr>
        <w:tab/>
      </w:r>
      <w:r w:rsidR="00474BD8">
        <w:rPr>
          <w:rFonts w:eastAsia="SimSun"/>
          <w:lang w:val="en-AU" w:eastAsia="zh-CN"/>
        </w:rPr>
        <w:t xml:space="preserve">       </w:t>
      </w:r>
      <w:r>
        <w:rPr>
          <w:rFonts w:eastAsia="SimSun"/>
          <w:lang w:val="en-AU" w:eastAsia="zh-CN"/>
        </w:rPr>
        <w:t>.5</w:t>
      </w:r>
      <w:r w:rsidR="006F139E">
        <w:rPr>
          <w:rFonts w:eastAsia="SimSun"/>
          <w:lang w:val="en-AU" w:eastAsia="zh-CN"/>
        </w:rPr>
        <w:t>44</w:t>
      </w:r>
      <w:r>
        <w:rPr>
          <w:rFonts w:eastAsia="SimSun"/>
          <w:lang w:val="en-AU" w:eastAsia="zh-CN"/>
        </w:rPr>
        <w:tab/>
      </w:r>
      <w:r w:rsidR="0038375C">
        <w:rPr>
          <w:rFonts w:eastAsia="SimSun"/>
          <w:lang w:val="en-AU" w:eastAsia="zh-CN"/>
        </w:rPr>
        <w:t xml:space="preserve">          </w:t>
      </w:r>
      <w:r>
        <w:rPr>
          <w:rFonts w:eastAsia="SimSun"/>
          <w:lang w:val="en-AU" w:eastAsia="zh-CN"/>
        </w:rPr>
        <w:t>Tinggi</w:t>
      </w:r>
    </w:p>
    <w:p w14:paraId="400B0498" w14:textId="517B260C" w:rsidR="0057216A" w:rsidRDefault="0057216A" w:rsidP="00474BD8">
      <w:pPr>
        <w:tabs>
          <w:tab w:val="left" w:pos="4678"/>
        </w:tabs>
        <w:spacing w:after="0"/>
        <w:ind w:left="0" w:firstLine="0"/>
        <w:rPr>
          <w:rFonts w:eastAsia="SimSun"/>
          <w:lang w:val="en-AU" w:eastAsia="zh-CN"/>
        </w:rPr>
      </w:pPr>
      <w:r>
        <w:rPr>
          <w:rFonts w:eastAsia="SimSun"/>
          <w:lang w:val="en-AU" w:eastAsia="zh-CN"/>
        </w:rPr>
        <w:t>Pembelajaran Kolektif dan Pengaplikasian</w:t>
      </w:r>
      <w:r>
        <w:rPr>
          <w:rFonts w:eastAsia="SimSun"/>
          <w:lang w:val="en-AU" w:eastAsia="zh-CN"/>
        </w:rPr>
        <w:tab/>
      </w:r>
      <w:r w:rsidR="006F139E">
        <w:rPr>
          <w:rFonts w:eastAsia="SimSun"/>
          <w:lang w:val="en-AU" w:eastAsia="zh-CN"/>
        </w:rPr>
        <w:t>4.212</w:t>
      </w:r>
      <w:r>
        <w:rPr>
          <w:rFonts w:eastAsia="SimSun"/>
          <w:lang w:val="en-AU" w:eastAsia="zh-CN"/>
        </w:rPr>
        <w:tab/>
      </w:r>
      <w:r w:rsidR="00474BD8">
        <w:rPr>
          <w:rFonts w:eastAsia="SimSun"/>
          <w:lang w:val="en-AU" w:eastAsia="zh-CN"/>
        </w:rPr>
        <w:t xml:space="preserve">       </w:t>
      </w:r>
      <w:r>
        <w:rPr>
          <w:rFonts w:eastAsia="SimSun"/>
          <w:lang w:val="en-AU" w:eastAsia="zh-CN"/>
        </w:rPr>
        <w:t>.505</w:t>
      </w:r>
      <w:r>
        <w:rPr>
          <w:rFonts w:eastAsia="SimSun"/>
          <w:lang w:val="en-AU" w:eastAsia="zh-CN"/>
        </w:rPr>
        <w:tab/>
      </w:r>
      <w:r w:rsidR="0038375C">
        <w:rPr>
          <w:rFonts w:eastAsia="SimSun"/>
          <w:lang w:val="en-AU" w:eastAsia="zh-CN"/>
        </w:rPr>
        <w:t xml:space="preserve">        </w:t>
      </w:r>
      <w:r>
        <w:rPr>
          <w:rFonts w:eastAsia="SimSun"/>
          <w:lang w:val="en-AU" w:eastAsia="zh-CN"/>
        </w:rPr>
        <w:t>Sangat Tinggi</w:t>
      </w:r>
    </w:p>
    <w:p w14:paraId="78F268E0" w14:textId="6A28514D" w:rsidR="0057216A" w:rsidRDefault="0057216A" w:rsidP="0038375C">
      <w:pPr>
        <w:tabs>
          <w:tab w:val="left" w:pos="4678"/>
          <w:tab w:val="left" w:pos="6237"/>
        </w:tabs>
        <w:spacing w:after="0"/>
        <w:ind w:left="0" w:firstLine="0"/>
        <w:rPr>
          <w:rFonts w:eastAsia="SimSun"/>
          <w:lang w:val="en-AU" w:eastAsia="zh-CN"/>
        </w:rPr>
      </w:pPr>
      <w:r>
        <w:rPr>
          <w:rFonts w:eastAsia="SimSun"/>
          <w:lang w:val="en-AU" w:eastAsia="zh-CN"/>
        </w:rPr>
        <w:t>Perkongsian Amalan Personal</w:t>
      </w:r>
      <w:r>
        <w:rPr>
          <w:rFonts w:eastAsia="SimSun"/>
          <w:lang w:val="en-AU" w:eastAsia="zh-CN"/>
        </w:rPr>
        <w:tab/>
      </w:r>
      <w:r w:rsidR="006F139E">
        <w:rPr>
          <w:rFonts w:eastAsia="SimSun"/>
          <w:lang w:val="en-AU" w:eastAsia="zh-CN"/>
        </w:rPr>
        <w:t>4.405</w:t>
      </w:r>
      <w:r w:rsidR="00474BD8">
        <w:rPr>
          <w:rFonts w:eastAsia="SimSun"/>
          <w:lang w:val="en-AU" w:eastAsia="zh-CN"/>
        </w:rPr>
        <w:tab/>
      </w:r>
      <w:r>
        <w:rPr>
          <w:rFonts w:eastAsia="SimSun"/>
          <w:lang w:val="en-AU" w:eastAsia="zh-CN"/>
        </w:rPr>
        <w:t>.479</w:t>
      </w:r>
      <w:r>
        <w:rPr>
          <w:rFonts w:eastAsia="SimSun"/>
          <w:lang w:val="en-AU" w:eastAsia="zh-CN"/>
        </w:rPr>
        <w:tab/>
      </w:r>
      <w:r w:rsidR="0038375C">
        <w:rPr>
          <w:rFonts w:eastAsia="SimSun"/>
          <w:lang w:val="en-AU" w:eastAsia="zh-CN"/>
        </w:rPr>
        <w:t xml:space="preserve">        </w:t>
      </w:r>
      <w:r>
        <w:rPr>
          <w:rFonts w:eastAsia="SimSun"/>
          <w:lang w:val="en-AU" w:eastAsia="zh-CN"/>
        </w:rPr>
        <w:t xml:space="preserve">Sangat </w:t>
      </w:r>
      <w:r w:rsidR="00354110">
        <w:rPr>
          <w:rFonts w:eastAsia="SimSun"/>
          <w:lang w:val="en-AU" w:eastAsia="zh-CN"/>
        </w:rPr>
        <w:t xml:space="preserve">Tinggi </w:t>
      </w:r>
      <w:r w:rsidRPr="00F712C5">
        <w:rPr>
          <w:rFonts w:eastAsia="SimSun"/>
          <w:lang w:val="en-AU" w:eastAsia="zh-CN"/>
        </w:rPr>
        <w:t>Keadaan Yang Menyokong</w:t>
      </w:r>
      <w:r w:rsidRPr="00F712C5">
        <w:rPr>
          <w:rFonts w:eastAsia="SimSun"/>
          <w:lang w:val="en-AU" w:eastAsia="zh-CN"/>
        </w:rPr>
        <w:tab/>
      </w:r>
      <w:r w:rsidR="006F139E">
        <w:rPr>
          <w:rFonts w:eastAsia="SimSun"/>
          <w:lang w:val="en-AU" w:eastAsia="zh-CN"/>
        </w:rPr>
        <w:t>4.298</w:t>
      </w:r>
      <w:r w:rsidRPr="00F712C5">
        <w:rPr>
          <w:rFonts w:eastAsia="SimSun"/>
          <w:lang w:val="en-AU" w:eastAsia="zh-CN"/>
        </w:rPr>
        <w:tab/>
        <w:t>.</w:t>
      </w:r>
      <w:r w:rsidR="006F139E">
        <w:rPr>
          <w:rFonts w:eastAsia="SimSun"/>
          <w:lang w:val="en-AU" w:eastAsia="zh-CN"/>
        </w:rPr>
        <w:t>485</w:t>
      </w:r>
      <w:r w:rsidRPr="00F712C5">
        <w:rPr>
          <w:rFonts w:eastAsia="SimSun"/>
          <w:lang w:val="en-AU" w:eastAsia="zh-CN"/>
        </w:rPr>
        <w:tab/>
      </w:r>
      <w:r w:rsidR="0038375C">
        <w:rPr>
          <w:rFonts w:eastAsia="SimSun"/>
          <w:lang w:val="en-AU" w:eastAsia="zh-CN"/>
        </w:rPr>
        <w:t xml:space="preserve">        </w:t>
      </w:r>
      <w:r w:rsidRPr="00F712C5">
        <w:rPr>
          <w:rFonts w:eastAsia="SimSun"/>
          <w:lang w:val="en-AU" w:eastAsia="zh-CN"/>
        </w:rPr>
        <w:t>Sangat Tinggi</w:t>
      </w:r>
    </w:p>
    <w:p w14:paraId="5DA82DD6" w14:textId="77777777" w:rsidR="00474BD8" w:rsidRDefault="00474BD8" w:rsidP="00474BD8">
      <w:pPr>
        <w:pBdr>
          <w:bottom w:val="single" w:sz="4" w:space="1" w:color="auto"/>
        </w:pBdr>
        <w:spacing w:after="0"/>
        <w:ind w:left="0" w:firstLine="0"/>
        <w:rPr>
          <w:rFonts w:eastAsia="SimSun"/>
          <w:lang w:val="en-AU" w:eastAsia="zh-CN"/>
        </w:rPr>
      </w:pPr>
    </w:p>
    <w:tbl>
      <w:tblPr>
        <w:tblW w:w="0" w:type="auto"/>
        <w:tblInd w:w="15" w:type="dxa"/>
        <w:tblBorders>
          <w:bottom w:val="single" w:sz="4" w:space="0" w:color="auto"/>
        </w:tblBorders>
        <w:tblLook w:val="0000" w:firstRow="0" w:lastRow="0" w:firstColumn="0" w:lastColumn="0" w:noHBand="0" w:noVBand="0"/>
      </w:tblPr>
      <w:tblGrid>
        <w:gridCol w:w="8865"/>
      </w:tblGrid>
      <w:tr w:rsidR="00474BD8" w14:paraId="5562D972" w14:textId="77777777" w:rsidTr="00474BD8">
        <w:trPr>
          <w:trHeight w:val="100"/>
        </w:trPr>
        <w:tc>
          <w:tcPr>
            <w:tcW w:w="8865" w:type="dxa"/>
          </w:tcPr>
          <w:p w14:paraId="6BE899D8" w14:textId="7FCD673C" w:rsidR="00474BD8" w:rsidRDefault="00474BD8" w:rsidP="00474BD8">
            <w:pPr>
              <w:tabs>
                <w:tab w:val="left" w:pos="7080"/>
              </w:tabs>
              <w:spacing w:after="0"/>
              <w:ind w:left="0" w:firstLine="0"/>
              <w:rPr>
                <w:rFonts w:eastAsia="SimSun"/>
                <w:lang w:val="en-AU" w:eastAsia="zh-CN"/>
              </w:rPr>
            </w:pPr>
            <w:r>
              <w:rPr>
                <w:rFonts w:eastAsia="SimSun"/>
                <w:lang w:val="en-AU" w:eastAsia="zh-CN"/>
              </w:rPr>
              <w:t xml:space="preserve">Keseluruhan                                                        4.183                .411         </w:t>
            </w:r>
            <w:r w:rsidR="0038375C">
              <w:rPr>
                <w:rFonts w:eastAsia="SimSun"/>
                <w:lang w:val="en-AU" w:eastAsia="zh-CN"/>
              </w:rPr>
              <w:t xml:space="preserve">       </w:t>
            </w:r>
            <w:r w:rsidR="00354110">
              <w:rPr>
                <w:rFonts w:eastAsia="SimSun"/>
                <w:lang w:val="en-AU" w:eastAsia="zh-CN"/>
              </w:rPr>
              <w:t xml:space="preserve">    </w:t>
            </w:r>
            <w:r>
              <w:rPr>
                <w:rFonts w:eastAsia="SimSun"/>
                <w:lang w:val="en-AU" w:eastAsia="zh-CN"/>
              </w:rPr>
              <w:t xml:space="preserve"> Tinggi                      </w:t>
            </w:r>
          </w:p>
        </w:tc>
      </w:tr>
    </w:tbl>
    <w:p w14:paraId="090553BF" w14:textId="77777777" w:rsidR="007E144F" w:rsidRDefault="007E144F" w:rsidP="00BE5925">
      <w:pPr>
        <w:pStyle w:val="10Normal01-PerengganPertama"/>
        <w:spacing w:before="360" w:after="360" w:line="240" w:lineRule="auto"/>
        <w:rPr>
          <w:lang w:val="en-AU" w:eastAsia="zh-CN"/>
        </w:rPr>
        <w:sectPr w:rsidR="007E144F" w:rsidSect="007E144F">
          <w:type w:val="continuous"/>
          <w:pgSz w:w="11906" w:h="16838"/>
          <w:pgMar w:top="1440" w:right="1440" w:bottom="1440" w:left="1440" w:header="708" w:footer="708" w:gutter="0"/>
          <w:cols w:space="708"/>
          <w:docGrid w:linePitch="360"/>
        </w:sectPr>
      </w:pPr>
    </w:p>
    <w:p w14:paraId="101288CC" w14:textId="0DC2E62F" w:rsidR="0057216A" w:rsidRPr="00B335E6" w:rsidRDefault="0057216A" w:rsidP="00BE5925">
      <w:pPr>
        <w:pStyle w:val="10Normal01-PerengganPertama"/>
        <w:spacing w:before="360" w:after="360" w:line="240" w:lineRule="auto"/>
        <w:rPr>
          <w:lang w:val="en-AU" w:eastAsia="zh-CN"/>
        </w:rPr>
      </w:pPr>
      <w:proofErr w:type="gramStart"/>
      <w:r>
        <w:rPr>
          <w:lang w:val="en-AU" w:eastAsia="zh-CN"/>
        </w:rPr>
        <w:lastRenderedPageBreak/>
        <w:t xml:space="preserve">Jadual </w:t>
      </w:r>
      <w:r w:rsidR="0038375C">
        <w:rPr>
          <w:lang w:val="en-AU" w:eastAsia="zh-CN"/>
        </w:rPr>
        <w:t>3</w:t>
      </w:r>
      <w:r>
        <w:rPr>
          <w:lang w:val="en-AU" w:eastAsia="zh-CN"/>
        </w:rPr>
        <w:t xml:space="preserve"> menunjukkan purata skor, sisihan piawai dan tahap amalan komuniti pembelajaran profesional guru.</w:t>
      </w:r>
      <w:proofErr w:type="gramEnd"/>
      <w:r>
        <w:rPr>
          <w:lang w:val="en-AU" w:eastAsia="zh-CN"/>
        </w:rPr>
        <w:t xml:space="preserve"> Hasil dapatan menunjukkan amalan komuniti pembelajaran professional guru di </w:t>
      </w:r>
      <w:r>
        <w:rPr>
          <w:lang w:val="en-AU" w:eastAsia="zh-CN"/>
        </w:rPr>
        <w:lastRenderedPageBreak/>
        <w:t>SBT(SM) adalah tinggi</w:t>
      </w:r>
      <w:r w:rsidR="00474BD8">
        <w:rPr>
          <w:lang w:val="en-AU" w:eastAsia="zh-CN"/>
        </w:rPr>
        <w:t xml:space="preserve"> dengan bacaan skor min adalah 4.</w:t>
      </w:r>
      <w:r w:rsidR="00354110">
        <w:rPr>
          <w:lang w:val="en-AU" w:eastAsia="zh-CN"/>
        </w:rPr>
        <w:t>183, SP=.411</w:t>
      </w:r>
      <w:r>
        <w:rPr>
          <w:lang w:val="en-AU" w:eastAsia="zh-CN"/>
        </w:rPr>
        <w:t xml:space="preserve"> Tiga dimensi yang menunjukkan purata skor yang sangat tinggi adalah perkongsian amalan personal (</w:t>
      </w:r>
      <w:r w:rsidR="00474BD8">
        <w:rPr>
          <w:lang w:val="en-AU" w:eastAsia="zh-CN"/>
        </w:rPr>
        <w:t>min=</w:t>
      </w:r>
      <w:r>
        <w:rPr>
          <w:lang w:val="en-AU" w:eastAsia="zh-CN"/>
        </w:rPr>
        <w:t>4.40</w:t>
      </w:r>
      <w:r w:rsidR="00474BD8">
        <w:rPr>
          <w:lang w:val="en-AU" w:eastAsia="zh-CN"/>
        </w:rPr>
        <w:t>5</w:t>
      </w:r>
      <w:r w:rsidR="00354110">
        <w:rPr>
          <w:lang w:val="en-AU" w:eastAsia="zh-CN"/>
        </w:rPr>
        <w:t>, SP=.475</w:t>
      </w:r>
      <w:r>
        <w:rPr>
          <w:lang w:val="en-AU" w:eastAsia="zh-CN"/>
        </w:rPr>
        <w:t xml:space="preserve">) </w:t>
      </w:r>
      <w:r>
        <w:rPr>
          <w:lang w:val="en-AU" w:eastAsia="zh-CN"/>
        </w:rPr>
        <w:lastRenderedPageBreak/>
        <w:t>seterusnya keadaan yang menyokong (</w:t>
      </w:r>
      <w:r w:rsidR="00474BD8">
        <w:rPr>
          <w:lang w:val="en-AU" w:eastAsia="zh-CN"/>
        </w:rPr>
        <w:t>min=</w:t>
      </w:r>
      <w:r>
        <w:rPr>
          <w:lang w:val="en-AU" w:eastAsia="zh-CN"/>
        </w:rPr>
        <w:t>4.2</w:t>
      </w:r>
      <w:r w:rsidR="00474BD8">
        <w:rPr>
          <w:lang w:val="en-AU" w:eastAsia="zh-CN"/>
        </w:rPr>
        <w:t>9</w:t>
      </w:r>
      <w:r w:rsidR="00354110">
        <w:rPr>
          <w:lang w:val="en-AU" w:eastAsia="zh-CN"/>
        </w:rPr>
        <w:t>8, SP=.485</w:t>
      </w:r>
      <w:r>
        <w:rPr>
          <w:lang w:val="en-AU" w:eastAsia="zh-CN"/>
        </w:rPr>
        <w:t>) diikuti dengan pembelajaran kolektif dan pengaplikasian (</w:t>
      </w:r>
      <w:r w:rsidR="00474BD8">
        <w:rPr>
          <w:lang w:val="en-AU" w:eastAsia="zh-CN"/>
        </w:rPr>
        <w:t>min=</w:t>
      </w:r>
      <w:r>
        <w:rPr>
          <w:lang w:val="en-AU" w:eastAsia="zh-CN"/>
        </w:rPr>
        <w:t>4.21</w:t>
      </w:r>
      <w:r w:rsidR="00474BD8">
        <w:rPr>
          <w:lang w:val="en-AU" w:eastAsia="zh-CN"/>
        </w:rPr>
        <w:t>2</w:t>
      </w:r>
      <w:r w:rsidR="00354110">
        <w:rPr>
          <w:lang w:val="en-AU" w:eastAsia="zh-CN"/>
        </w:rPr>
        <w:t>, SP=.505</w:t>
      </w:r>
      <w:r>
        <w:rPr>
          <w:lang w:val="en-AU" w:eastAsia="zh-CN"/>
        </w:rPr>
        <w:t xml:space="preserve">). Dimensi yang menunjukkan bacaan yang tinggi adalah </w:t>
      </w:r>
      <w:r>
        <w:rPr>
          <w:lang w:val="en-AU" w:eastAsia="zh-CN"/>
        </w:rPr>
        <w:lastRenderedPageBreak/>
        <w:t>perkongsian matlamat misi dan visi (</w:t>
      </w:r>
      <w:r w:rsidR="00474BD8">
        <w:rPr>
          <w:lang w:val="en-AU" w:eastAsia="zh-CN"/>
        </w:rPr>
        <w:t>min=</w:t>
      </w:r>
      <w:r>
        <w:rPr>
          <w:lang w:val="en-AU" w:eastAsia="zh-CN"/>
        </w:rPr>
        <w:t>4.0</w:t>
      </w:r>
      <w:r w:rsidR="00474BD8">
        <w:rPr>
          <w:lang w:val="en-AU" w:eastAsia="zh-CN"/>
        </w:rPr>
        <w:t>49</w:t>
      </w:r>
      <w:r w:rsidR="00354110">
        <w:rPr>
          <w:lang w:val="en-AU" w:eastAsia="zh-CN"/>
        </w:rPr>
        <w:t>, SP=.544</w:t>
      </w:r>
      <w:r>
        <w:rPr>
          <w:lang w:val="en-AU" w:eastAsia="zh-CN"/>
        </w:rPr>
        <w:t>) dan kepimpinan berkongsi dan menyokong (</w:t>
      </w:r>
      <w:r w:rsidR="00474BD8">
        <w:rPr>
          <w:lang w:val="en-AU" w:eastAsia="zh-CN"/>
        </w:rPr>
        <w:t>min=4.011</w:t>
      </w:r>
      <w:r w:rsidR="00354110">
        <w:rPr>
          <w:lang w:val="en-AU" w:eastAsia="zh-CN"/>
        </w:rPr>
        <w:t>, SP=.570</w:t>
      </w:r>
      <w:r>
        <w:rPr>
          <w:lang w:val="en-AU" w:eastAsia="zh-CN"/>
        </w:rPr>
        <w:t>)</w:t>
      </w:r>
    </w:p>
    <w:p w14:paraId="0D1C7617" w14:textId="77777777" w:rsidR="007E144F" w:rsidRDefault="007E144F" w:rsidP="00DC23B5">
      <w:pPr>
        <w:spacing w:after="0" w:line="360" w:lineRule="auto"/>
        <w:rPr>
          <w:b/>
          <w:color w:val="0D0D0D" w:themeColor="text1" w:themeTint="F2"/>
        </w:rPr>
        <w:sectPr w:rsidR="007E144F" w:rsidSect="007E144F">
          <w:type w:val="continuous"/>
          <w:pgSz w:w="11906" w:h="16838"/>
          <w:pgMar w:top="1440" w:right="1440" w:bottom="1440" w:left="1440" w:header="708" w:footer="708" w:gutter="0"/>
          <w:cols w:num="2" w:space="708"/>
          <w:docGrid w:linePitch="360"/>
        </w:sectPr>
      </w:pPr>
    </w:p>
    <w:p w14:paraId="6212F910" w14:textId="2C6A827B" w:rsidR="00DC23B5" w:rsidRDefault="00DC23B5" w:rsidP="00DC23B5">
      <w:pPr>
        <w:spacing w:after="0" w:line="360" w:lineRule="auto"/>
        <w:rPr>
          <w:sz w:val="20"/>
          <w:szCs w:val="20"/>
        </w:rPr>
      </w:pPr>
      <w:r>
        <w:rPr>
          <w:b/>
          <w:color w:val="0D0D0D" w:themeColor="text1" w:themeTint="F2"/>
        </w:rPr>
        <w:lastRenderedPageBreak/>
        <w:t xml:space="preserve">Jadual </w:t>
      </w:r>
      <w:r w:rsidR="0038375C">
        <w:rPr>
          <w:b/>
          <w:color w:val="0D0D0D" w:themeColor="text1" w:themeTint="F2"/>
        </w:rPr>
        <w:t>4.</w:t>
      </w:r>
      <w:r>
        <w:rPr>
          <w:b/>
          <w:color w:val="0D0D0D" w:themeColor="text1" w:themeTint="F2"/>
        </w:rPr>
        <w:t xml:space="preserve">0 </w:t>
      </w:r>
      <w:r>
        <w:rPr>
          <w:color w:val="0D0D0D" w:themeColor="text1" w:themeTint="F2"/>
        </w:rPr>
        <w:t xml:space="preserve">: </w:t>
      </w:r>
      <w:r w:rsidRPr="004171FE">
        <w:rPr>
          <w:szCs w:val="20"/>
        </w:rPr>
        <w:t xml:space="preserve">Interpretasi skor purata min tahap amalan kepimpinan </w:t>
      </w:r>
      <w:r>
        <w:rPr>
          <w:szCs w:val="20"/>
        </w:rPr>
        <w:t xml:space="preserve">transformasional </w:t>
      </w:r>
      <w:r w:rsidRPr="004171FE">
        <w:rPr>
          <w:szCs w:val="20"/>
        </w:rPr>
        <w:t xml:space="preserve">dan </w:t>
      </w:r>
      <w:r>
        <w:rPr>
          <w:szCs w:val="20"/>
        </w:rPr>
        <w:t>komuniti pembelajaran profesional.</w:t>
      </w:r>
    </w:p>
    <w:p w14:paraId="0CE9BA80" w14:textId="77777777" w:rsidR="00DC23B5" w:rsidRPr="008C60C6" w:rsidRDefault="00DC23B5" w:rsidP="00DC23B5">
      <w:pPr>
        <w:spacing w:after="0" w:line="360" w:lineRule="auto"/>
      </w:pPr>
    </w:p>
    <w:p w14:paraId="7DA47240" w14:textId="77777777" w:rsidR="00DC23B5" w:rsidRPr="009139D7" w:rsidRDefault="00DC23B5" w:rsidP="00DC23B5">
      <w:pPr>
        <w:pBdr>
          <w:top w:val="single" w:sz="4" w:space="1" w:color="auto"/>
          <w:bottom w:val="single" w:sz="4" w:space="1" w:color="auto"/>
        </w:pBdr>
        <w:spacing w:line="360" w:lineRule="auto"/>
        <w:ind w:firstLine="720"/>
      </w:pPr>
      <w:r>
        <w:t xml:space="preserve">           </w:t>
      </w:r>
      <w:r w:rsidRPr="009139D7">
        <w:t xml:space="preserve">Nilai Min                                                        </w:t>
      </w:r>
      <w:r>
        <w:t xml:space="preserve"> </w:t>
      </w:r>
      <w:r w:rsidRPr="009139D7">
        <w:t>Tahap</w:t>
      </w:r>
    </w:p>
    <w:p w14:paraId="28BFF278" w14:textId="77777777" w:rsidR="00DC23B5" w:rsidRDefault="00DC23B5" w:rsidP="00DC23B5">
      <w:pPr>
        <w:ind w:firstLine="1418"/>
      </w:pPr>
      <w:r>
        <w:t xml:space="preserve">1.00   - 1.80                                       </w:t>
      </w:r>
      <w:r>
        <w:tab/>
        <w:t xml:space="preserve">   Sangat Rendah</w:t>
      </w:r>
    </w:p>
    <w:p w14:paraId="66C5AAC0" w14:textId="77777777" w:rsidR="00DC23B5" w:rsidRDefault="00DC23B5" w:rsidP="00DC23B5">
      <w:pPr>
        <w:ind w:firstLine="1418"/>
      </w:pPr>
      <w:r>
        <w:t xml:space="preserve"> 1.81   - 2.60                                                   Rendah</w:t>
      </w:r>
    </w:p>
    <w:p w14:paraId="48347AB1" w14:textId="77777777" w:rsidR="00DC23B5" w:rsidRDefault="00DC23B5" w:rsidP="00DC23B5">
      <w:pPr>
        <w:ind w:firstLine="1418"/>
      </w:pPr>
      <w:r>
        <w:t xml:space="preserve"> 2.61   - 3.40                                                 Sederhana</w:t>
      </w:r>
    </w:p>
    <w:p w14:paraId="2053A435" w14:textId="77777777" w:rsidR="00DC23B5" w:rsidRDefault="00DC23B5" w:rsidP="00DC23B5">
      <w:pPr>
        <w:ind w:firstLine="1418"/>
      </w:pPr>
      <w:r>
        <w:t xml:space="preserve"> 3.41   - 4.20                                                  Tinggi</w:t>
      </w:r>
    </w:p>
    <w:p w14:paraId="43CF38CE" w14:textId="77777777" w:rsidR="00DC23B5" w:rsidRPr="00C1666A" w:rsidRDefault="00DC23B5" w:rsidP="00DC23B5">
      <w:pPr>
        <w:pBdr>
          <w:bottom w:val="single" w:sz="4" w:space="1" w:color="auto"/>
        </w:pBdr>
        <w:ind w:firstLine="1418"/>
      </w:pPr>
      <w:r>
        <w:t xml:space="preserve"> 4.21   - 5.00                                              Sangat Tinggi</w:t>
      </w:r>
    </w:p>
    <w:p w14:paraId="7FC30F79" w14:textId="77777777" w:rsidR="00DC23B5" w:rsidRDefault="00DC23B5" w:rsidP="00DC23B5">
      <w:pPr>
        <w:spacing w:after="0" w:line="360" w:lineRule="auto"/>
        <w:jc w:val="center"/>
        <w:rPr>
          <w:i/>
          <w:color w:val="0D0D0D" w:themeColor="text1" w:themeTint="F2"/>
        </w:rPr>
      </w:pPr>
      <w:r w:rsidRPr="00950960">
        <w:rPr>
          <w:i/>
          <w:color w:val="0D0D0D" w:themeColor="text1" w:themeTint="F2"/>
        </w:rPr>
        <w:t>(Sumbe</w:t>
      </w:r>
      <w:r>
        <w:rPr>
          <w:i/>
          <w:color w:val="0D0D0D" w:themeColor="text1" w:themeTint="F2"/>
        </w:rPr>
        <w:t>r</w:t>
      </w:r>
      <w:r w:rsidRPr="00950960">
        <w:rPr>
          <w:i/>
          <w:color w:val="0D0D0D" w:themeColor="text1" w:themeTint="F2"/>
        </w:rPr>
        <w:t xml:space="preserve">: </w:t>
      </w:r>
      <w:r>
        <w:rPr>
          <w:i/>
          <w:color w:val="0D0D0D" w:themeColor="text1" w:themeTint="F2"/>
        </w:rPr>
        <w:t>Nunnally, 1994)</w:t>
      </w:r>
      <w:r w:rsidRPr="00950960">
        <w:rPr>
          <w:i/>
          <w:color w:val="0D0D0D" w:themeColor="text1" w:themeTint="F2"/>
        </w:rPr>
        <w:t>)</w:t>
      </w:r>
    </w:p>
    <w:p w14:paraId="484DC86F" w14:textId="5686B8C3" w:rsidR="0057216A" w:rsidRDefault="0057216A" w:rsidP="00166750">
      <w:pPr>
        <w:spacing w:after="0" w:line="360" w:lineRule="auto"/>
        <w:ind w:left="0" w:firstLine="0"/>
        <w:rPr>
          <w:lang w:val="en-MY"/>
        </w:rPr>
      </w:pPr>
    </w:p>
    <w:p w14:paraId="117CB886" w14:textId="77777777" w:rsidR="007E144F" w:rsidRDefault="007E144F" w:rsidP="00DC23B5">
      <w:pPr>
        <w:spacing w:line="360" w:lineRule="auto"/>
        <w:sectPr w:rsidR="007E144F" w:rsidSect="007E144F">
          <w:type w:val="continuous"/>
          <w:pgSz w:w="11906" w:h="16838"/>
          <w:pgMar w:top="1440" w:right="1440" w:bottom="1440" w:left="1440" w:header="708" w:footer="708" w:gutter="0"/>
          <w:cols w:space="708"/>
          <w:docGrid w:linePitch="360"/>
        </w:sectPr>
      </w:pPr>
    </w:p>
    <w:p w14:paraId="07327CB5" w14:textId="29573443" w:rsidR="00DC23B5" w:rsidRPr="009F0F1B" w:rsidRDefault="00DC23B5" w:rsidP="00DC23B5">
      <w:pPr>
        <w:spacing w:line="360" w:lineRule="auto"/>
      </w:pPr>
      <w:r w:rsidRPr="009F0F1B">
        <w:lastRenderedPageBreak/>
        <w:t xml:space="preserve">Ho1: Tidak terdapat hubungan yang signifikan antara kepimpinan transformasional dengan amalan </w:t>
      </w:r>
      <w:r w:rsidRPr="009F0F1B">
        <w:lastRenderedPageBreak/>
        <w:t>komuniti pembelajaran profesional guru di SBT.</w:t>
      </w:r>
    </w:p>
    <w:p w14:paraId="696D3BD7" w14:textId="77777777" w:rsidR="007E144F" w:rsidRDefault="007E144F" w:rsidP="00166750">
      <w:pPr>
        <w:spacing w:after="0" w:line="360" w:lineRule="auto"/>
        <w:ind w:left="0" w:firstLine="0"/>
        <w:rPr>
          <w:lang w:val="en-MY"/>
        </w:rPr>
        <w:sectPr w:rsidR="007E144F" w:rsidSect="007E144F">
          <w:type w:val="continuous"/>
          <w:pgSz w:w="11906" w:h="16838"/>
          <w:pgMar w:top="1440" w:right="1440" w:bottom="1440" w:left="1440" w:header="708" w:footer="708" w:gutter="0"/>
          <w:cols w:num="2" w:space="708"/>
          <w:docGrid w:linePitch="360"/>
        </w:sectPr>
      </w:pPr>
    </w:p>
    <w:p w14:paraId="6DA8E040" w14:textId="78BF9969" w:rsidR="0038375C" w:rsidRDefault="0038375C" w:rsidP="00166750">
      <w:pPr>
        <w:spacing w:after="0" w:line="360" w:lineRule="auto"/>
        <w:ind w:left="0" w:firstLine="0"/>
        <w:rPr>
          <w:lang w:val="en-MY"/>
        </w:rPr>
      </w:pPr>
    </w:p>
    <w:p w14:paraId="1E0A61EE" w14:textId="08D4C183" w:rsidR="00DC23B5" w:rsidRPr="008C60C6" w:rsidRDefault="00DC23B5" w:rsidP="00DC23B5">
      <w:pPr>
        <w:spacing w:after="0"/>
        <w:rPr>
          <w:rFonts w:eastAsia="SimSun"/>
          <w:lang w:val="en-AU" w:eastAsia="zh-CN"/>
        </w:rPr>
      </w:pPr>
      <w:r w:rsidRPr="00A70E0A">
        <w:rPr>
          <w:rFonts w:eastAsia="SimSun"/>
          <w:lang w:val="en-AU" w:eastAsia="zh-CN"/>
        </w:rPr>
        <w:t>Jadual</w:t>
      </w:r>
      <w:r w:rsidR="0038375C" w:rsidRPr="00A70E0A">
        <w:rPr>
          <w:rFonts w:eastAsia="SimSun"/>
          <w:lang w:val="en-AU" w:eastAsia="zh-CN"/>
        </w:rPr>
        <w:t xml:space="preserve"> 5</w:t>
      </w:r>
      <w:r w:rsidRPr="008C60C6">
        <w:rPr>
          <w:rFonts w:eastAsia="SimSun"/>
          <w:lang w:val="en-AU" w:eastAsia="zh-CN"/>
        </w:rPr>
        <w:t>: Analisis Korelasi Amalan Kepimpinan Transformasional dengan Amalan Komuniti Pembelajaran Profesional Guru di SBT(SM)</w:t>
      </w:r>
    </w:p>
    <w:p w14:paraId="0F5BB5C4" w14:textId="77777777" w:rsidR="00DC23B5" w:rsidRDefault="00DC23B5" w:rsidP="00DC23B5">
      <w:pPr>
        <w:spacing w:after="0"/>
        <w:rPr>
          <w:rFonts w:eastAsia="SimSun"/>
          <w:b/>
          <w:lang w:val="en-AU" w:eastAsia="zh-CN"/>
        </w:rPr>
      </w:pPr>
    </w:p>
    <w:p w14:paraId="4C58CC8F" w14:textId="77777777" w:rsidR="00DC23B5" w:rsidRPr="00E90FA4" w:rsidRDefault="00DC23B5" w:rsidP="00DC23B5">
      <w:pPr>
        <w:pBdr>
          <w:top w:val="single" w:sz="4" w:space="1" w:color="auto"/>
          <w:bottom w:val="single" w:sz="4" w:space="1" w:color="auto"/>
        </w:pBdr>
        <w:spacing w:after="0"/>
        <w:rPr>
          <w:rFonts w:eastAsia="SimSun"/>
          <w:lang w:val="en-AU" w:eastAsia="zh-CN"/>
        </w:rPr>
      </w:pPr>
      <w:r>
        <w:rPr>
          <w:rFonts w:eastAsia="SimSun"/>
          <w:b/>
          <w:lang w:val="en-AU" w:eastAsia="zh-CN"/>
        </w:rPr>
        <w:tab/>
      </w:r>
      <w:r>
        <w:rPr>
          <w:rFonts w:eastAsia="SimSun"/>
          <w:b/>
          <w:lang w:val="en-AU" w:eastAsia="zh-CN"/>
        </w:rPr>
        <w:tab/>
      </w:r>
      <w:r>
        <w:rPr>
          <w:rFonts w:eastAsia="SimSun"/>
          <w:b/>
          <w:lang w:val="en-AU" w:eastAsia="zh-CN"/>
        </w:rPr>
        <w:tab/>
      </w:r>
      <w:r>
        <w:rPr>
          <w:rFonts w:eastAsia="SimSun"/>
          <w:b/>
          <w:lang w:val="en-AU" w:eastAsia="zh-CN"/>
        </w:rPr>
        <w:tab/>
      </w:r>
      <w:r>
        <w:rPr>
          <w:rFonts w:eastAsia="SimSun"/>
          <w:b/>
          <w:lang w:val="en-AU" w:eastAsia="zh-CN"/>
        </w:rPr>
        <w:tab/>
      </w:r>
      <w:r>
        <w:rPr>
          <w:rFonts w:eastAsia="SimSun"/>
          <w:b/>
          <w:lang w:val="en-AU" w:eastAsia="zh-CN"/>
        </w:rPr>
        <w:tab/>
      </w:r>
      <w:r>
        <w:rPr>
          <w:rFonts w:eastAsia="SimSun"/>
          <w:b/>
          <w:lang w:val="en-AU" w:eastAsia="zh-CN"/>
        </w:rPr>
        <w:tab/>
      </w:r>
      <w:r>
        <w:rPr>
          <w:rFonts w:eastAsia="SimSun"/>
          <w:b/>
          <w:lang w:val="en-AU" w:eastAsia="zh-CN"/>
        </w:rPr>
        <w:tab/>
      </w:r>
      <w:r w:rsidRPr="00E90FA4">
        <w:rPr>
          <w:rFonts w:eastAsia="SimSun"/>
          <w:lang w:val="en-AU" w:eastAsia="zh-CN"/>
        </w:rPr>
        <w:t>N</w:t>
      </w:r>
      <w:r w:rsidRPr="00E90FA4">
        <w:rPr>
          <w:rFonts w:eastAsia="SimSun"/>
          <w:lang w:val="en-AU" w:eastAsia="zh-CN"/>
        </w:rPr>
        <w:tab/>
        <w:t>Korelasi Pearson r</w:t>
      </w:r>
      <w:r w:rsidRPr="00E90FA4">
        <w:rPr>
          <w:rFonts w:eastAsia="SimSun"/>
          <w:lang w:val="en-AU" w:eastAsia="zh-CN"/>
        </w:rPr>
        <w:tab/>
        <w:t>P</w:t>
      </w:r>
    </w:p>
    <w:p w14:paraId="05AC782C" w14:textId="77777777" w:rsidR="00DC23B5" w:rsidRDefault="00DC23B5" w:rsidP="00DC23B5">
      <w:pPr>
        <w:spacing w:after="0"/>
        <w:rPr>
          <w:rFonts w:eastAsia="SimSun"/>
          <w:lang w:val="en-AU" w:eastAsia="zh-CN"/>
        </w:rPr>
      </w:pPr>
      <w:r>
        <w:rPr>
          <w:rFonts w:eastAsia="SimSun"/>
          <w:lang w:val="en-AU" w:eastAsia="zh-CN"/>
        </w:rPr>
        <w:t>Amalan kepimpinan transformasional pengetua</w:t>
      </w:r>
    </w:p>
    <w:p w14:paraId="448AEAE1" w14:textId="11C036F7" w:rsidR="00DC23B5" w:rsidRDefault="00DC23B5" w:rsidP="00DC23B5">
      <w:pPr>
        <w:spacing w:after="0"/>
        <w:rPr>
          <w:rFonts w:eastAsia="SimSun"/>
          <w:lang w:val="en-AU" w:eastAsia="zh-CN"/>
        </w:rPr>
      </w:pPr>
      <w:r>
        <w:rPr>
          <w:rFonts w:eastAsia="SimSun"/>
          <w:lang w:val="en-AU" w:eastAsia="zh-CN"/>
        </w:rPr>
        <w:tab/>
      </w:r>
      <w:r>
        <w:rPr>
          <w:rFonts w:eastAsia="SimSun"/>
          <w:lang w:val="en-AU" w:eastAsia="zh-CN"/>
        </w:rPr>
        <w:tab/>
      </w:r>
      <w:r>
        <w:rPr>
          <w:rFonts w:eastAsia="SimSun"/>
          <w:lang w:val="en-AU" w:eastAsia="zh-CN"/>
        </w:rPr>
        <w:tab/>
      </w:r>
      <w:r>
        <w:rPr>
          <w:rFonts w:eastAsia="SimSun"/>
          <w:lang w:val="en-AU" w:eastAsia="zh-CN"/>
        </w:rPr>
        <w:tab/>
      </w:r>
      <w:r>
        <w:rPr>
          <w:rFonts w:eastAsia="SimSun"/>
          <w:lang w:val="en-AU" w:eastAsia="zh-CN"/>
        </w:rPr>
        <w:tab/>
      </w:r>
      <w:r>
        <w:rPr>
          <w:rFonts w:eastAsia="SimSun"/>
          <w:lang w:val="en-AU" w:eastAsia="zh-CN"/>
        </w:rPr>
        <w:tab/>
      </w:r>
      <w:r>
        <w:rPr>
          <w:rFonts w:eastAsia="SimSun"/>
          <w:lang w:val="en-AU" w:eastAsia="zh-CN"/>
        </w:rPr>
        <w:tab/>
      </w:r>
      <w:r>
        <w:rPr>
          <w:rFonts w:eastAsia="SimSun"/>
          <w:lang w:val="en-AU" w:eastAsia="zh-CN"/>
        </w:rPr>
        <w:tab/>
        <w:t>150</w:t>
      </w:r>
      <w:r>
        <w:rPr>
          <w:rFonts w:eastAsia="SimSun"/>
          <w:lang w:val="en-AU" w:eastAsia="zh-CN"/>
        </w:rPr>
        <w:tab/>
      </w:r>
      <w:r>
        <w:rPr>
          <w:rFonts w:eastAsia="SimSun"/>
          <w:lang w:val="en-AU" w:eastAsia="zh-CN"/>
        </w:rPr>
        <w:tab/>
        <w:t>0.769**</w:t>
      </w:r>
      <w:r w:rsidR="0038375C">
        <w:rPr>
          <w:rFonts w:eastAsia="SimSun"/>
          <w:lang w:val="en-AU" w:eastAsia="zh-CN"/>
        </w:rPr>
        <w:t xml:space="preserve">      </w:t>
      </w:r>
      <w:r>
        <w:rPr>
          <w:rFonts w:eastAsia="SimSun"/>
          <w:lang w:val="en-AU" w:eastAsia="zh-CN"/>
        </w:rPr>
        <w:t>0.000</w:t>
      </w:r>
    </w:p>
    <w:p w14:paraId="20618ABD" w14:textId="77777777" w:rsidR="00DC23B5" w:rsidRDefault="00DC23B5" w:rsidP="00DC23B5">
      <w:pPr>
        <w:pBdr>
          <w:bottom w:val="single" w:sz="4" w:space="1" w:color="auto"/>
        </w:pBdr>
        <w:spacing w:after="0"/>
        <w:rPr>
          <w:rFonts w:eastAsia="SimSun"/>
          <w:lang w:val="en-AU" w:eastAsia="zh-CN"/>
        </w:rPr>
      </w:pPr>
      <w:r>
        <w:rPr>
          <w:rFonts w:eastAsia="SimSun"/>
          <w:lang w:val="en-AU" w:eastAsia="zh-CN"/>
        </w:rPr>
        <w:t>Komuniti Pembelajaran Profesional</w:t>
      </w:r>
      <w:r>
        <w:rPr>
          <w:rFonts w:eastAsia="SimSun"/>
          <w:lang w:val="en-AU" w:eastAsia="zh-CN"/>
        </w:rPr>
        <w:tab/>
      </w:r>
      <w:r>
        <w:rPr>
          <w:rFonts w:eastAsia="SimSun"/>
          <w:lang w:val="en-AU" w:eastAsia="zh-CN"/>
        </w:rPr>
        <w:tab/>
      </w:r>
    </w:p>
    <w:p w14:paraId="591435B2" w14:textId="77777777" w:rsidR="00DC23B5" w:rsidRDefault="00DC23B5" w:rsidP="00DC23B5">
      <w:pPr>
        <w:spacing w:after="0" w:line="360" w:lineRule="auto"/>
        <w:rPr>
          <w:rFonts w:eastAsia="SimSun"/>
          <w:lang w:val="en-AU" w:eastAsia="zh-CN"/>
        </w:rPr>
      </w:pPr>
      <w:r w:rsidRPr="00E90FA4">
        <w:rPr>
          <w:rFonts w:eastAsia="SimSun"/>
          <w:i/>
          <w:lang w:val="en-AU" w:eastAsia="zh-CN"/>
        </w:rPr>
        <w:t>**Signifikan pada aras p&lt;0.01 (2-hujung</w:t>
      </w:r>
      <w:r>
        <w:rPr>
          <w:rFonts w:eastAsia="SimSun"/>
          <w:lang w:val="en-AU" w:eastAsia="zh-CN"/>
        </w:rPr>
        <w:t>)</w:t>
      </w:r>
    </w:p>
    <w:p w14:paraId="27A1080E" w14:textId="77777777" w:rsidR="007E144F" w:rsidRDefault="007E144F" w:rsidP="00166750">
      <w:pPr>
        <w:pStyle w:val="10Normal01-PerengganPertama"/>
        <w:spacing w:before="360" w:after="360" w:line="240" w:lineRule="auto"/>
        <w:rPr>
          <w:lang w:val="en-AU" w:eastAsia="zh-CN"/>
        </w:rPr>
        <w:sectPr w:rsidR="007E144F" w:rsidSect="007E144F">
          <w:type w:val="continuous"/>
          <w:pgSz w:w="11906" w:h="16838"/>
          <w:pgMar w:top="1440" w:right="1440" w:bottom="1440" w:left="1440" w:header="708" w:footer="708" w:gutter="0"/>
          <w:cols w:space="708"/>
          <w:docGrid w:linePitch="360"/>
        </w:sectPr>
      </w:pPr>
    </w:p>
    <w:p w14:paraId="69137230" w14:textId="2B7E4EC8" w:rsidR="00A143FD" w:rsidRDefault="007D2DB1" w:rsidP="00166750">
      <w:pPr>
        <w:pStyle w:val="10Normal01-PerengganPertama"/>
        <w:spacing w:before="360" w:after="360" w:line="240" w:lineRule="auto"/>
        <w:rPr>
          <w:lang w:val="en-AU" w:eastAsia="zh-CN"/>
        </w:rPr>
      </w:pPr>
      <w:proofErr w:type="gramStart"/>
      <w:r>
        <w:rPr>
          <w:lang w:val="en-AU" w:eastAsia="zh-CN"/>
        </w:rPr>
        <w:lastRenderedPageBreak/>
        <w:t>Hubungan amalan kepimpinan transformasional pengetua dengan amalan komuniti pembelajaran profesional guru SBT(SM) di Selangor adalah seperti ditunjukkan dalam jadual 5.</w:t>
      </w:r>
      <w:proofErr w:type="gramEnd"/>
      <w:r>
        <w:rPr>
          <w:lang w:val="en-AU" w:eastAsia="zh-CN"/>
        </w:rPr>
        <w:t xml:space="preserve"> </w:t>
      </w:r>
      <w:r w:rsidR="00166750">
        <w:rPr>
          <w:lang w:val="en-AU" w:eastAsia="zh-CN"/>
        </w:rPr>
        <w:t>Berdasarkan nilai Korelasi Pearson, r = 0.769, ini menunjukkan bahawa hubungan yang sangat tinggi wujud antara pemboleh ubah kepimpinan transformasional dengan amalan komuniti pembelajaran profesional.</w:t>
      </w:r>
      <w:r>
        <w:rPr>
          <w:lang w:val="en-AU" w:eastAsia="zh-CN"/>
        </w:rPr>
        <w:t xml:space="preserve"> Ini bererti amalan kepimpinan </w:t>
      </w:r>
      <w:r>
        <w:rPr>
          <w:lang w:val="en-AU" w:eastAsia="zh-CN"/>
        </w:rPr>
        <w:lastRenderedPageBreak/>
        <w:t>transformasional pengetua dapat memberi kesan yang positif kepada amalan komuniti pembelajaran profesional guru SBT(SM) di Selangor (r=0.769), n =150, p=0.000).</w:t>
      </w:r>
      <w:r w:rsidR="00166750">
        <w:rPr>
          <w:lang w:val="en-AU" w:eastAsia="zh-CN"/>
        </w:rPr>
        <w:t xml:space="preserve"> </w:t>
      </w:r>
      <w:proofErr w:type="gramStart"/>
      <w:r w:rsidR="009F454A">
        <w:rPr>
          <w:lang w:val="en-AU" w:eastAsia="zh-CN"/>
        </w:rPr>
        <w:t>Maka dengan ini hipotesis Ho1 gagal diterima.</w:t>
      </w:r>
      <w:proofErr w:type="gramEnd"/>
    </w:p>
    <w:p w14:paraId="319F0306" w14:textId="64A41284" w:rsidR="00DC23B5" w:rsidRPr="009F0F1B" w:rsidRDefault="00DC23B5" w:rsidP="00A70E0A">
      <w:pPr>
        <w:spacing w:line="360" w:lineRule="auto"/>
      </w:pPr>
      <w:r w:rsidRPr="009F0F1B">
        <w:t xml:space="preserve">Ho2: Tidak terdapat peramal yang dominan elemen kepimpinan </w:t>
      </w:r>
      <w:r w:rsidRPr="009F0F1B">
        <w:lastRenderedPageBreak/>
        <w:t>transformasional terhadap amalan komuniti pembelajaran profesional guru di SBT.</w:t>
      </w:r>
    </w:p>
    <w:p w14:paraId="1AEB00EF" w14:textId="4EC27F89" w:rsidR="007E144F" w:rsidRDefault="007E144F" w:rsidP="00DC23B5">
      <w:pPr>
        <w:spacing w:line="360" w:lineRule="auto"/>
      </w:pPr>
    </w:p>
    <w:p w14:paraId="16A38BA8" w14:textId="1B315A31" w:rsidR="00526D34" w:rsidRDefault="00526D34" w:rsidP="00DC23B5">
      <w:pPr>
        <w:spacing w:line="360" w:lineRule="auto"/>
      </w:pPr>
    </w:p>
    <w:p w14:paraId="4F5DB914" w14:textId="77777777" w:rsidR="00526D34" w:rsidRDefault="00526D34" w:rsidP="00DC23B5">
      <w:pPr>
        <w:spacing w:line="360" w:lineRule="auto"/>
        <w:sectPr w:rsidR="00526D34" w:rsidSect="007E144F">
          <w:type w:val="continuous"/>
          <w:pgSz w:w="11906" w:h="16838"/>
          <w:pgMar w:top="1440" w:right="1440" w:bottom="1440" w:left="1440" w:header="708" w:footer="708" w:gutter="0"/>
          <w:cols w:num="2" w:space="708"/>
          <w:docGrid w:linePitch="360"/>
        </w:sectPr>
      </w:pPr>
    </w:p>
    <w:p w14:paraId="6837397D" w14:textId="67BEB9CE" w:rsidR="00DC23B5" w:rsidRPr="009F0F1B" w:rsidRDefault="00DC23B5" w:rsidP="00DC23B5">
      <w:pPr>
        <w:spacing w:line="360" w:lineRule="auto"/>
      </w:pPr>
      <w:r w:rsidRPr="009F0F1B">
        <w:lastRenderedPageBreak/>
        <w:t xml:space="preserve">Jadual </w:t>
      </w:r>
      <w:r w:rsidR="0038375C">
        <w:t>6</w:t>
      </w:r>
      <w:r w:rsidRPr="009F0F1B">
        <w:t>: Analisis Penentuan R</w:t>
      </w:r>
      <w:r w:rsidRPr="004B0350">
        <w:rPr>
          <w:vertAlign w:val="superscript"/>
        </w:rPr>
        <w:t>2</w:t>
      </w:r>
      <w:r w:rsidRPr="009F0F1B">
        <w:t xml:space="preserve"> bagi dimensi Kepimpinan Transformasional</w:t>
      </w:r>
    </w:p>
    <w:tbl>
      <w:tblPr>
        <w:tblStyle w:val="GridTableLight"/>
        <w:tblW w:w="0" w:type="auto"/>
        <w:tblInd w:w="-431" w:type="dxa"/>
        <w:tblLook w:val="04A0" w:firstRow="1" w:lastRow="0" w:firstColumn="1" w:lastColumn="0" w:noHBand="0" w:noVBand="1"/>
      </w:tblPr>
      <w:tblGrid>
        <w:gridCol w:w="3970"/>
        <w:gridCol w:w="1559"/>
        <w:gridCol w:w="993"/>
        <w:gridCol w:w="2925"/>
      </w:tblGrid>
      <w:tr w:rsidR="00DC23B5" w:rsidRPr="009F0F1B" w14:paraId="6EC6447D" w14:textId="77777777" w:rsidTr="008631C7">
        <w:tc>
          <w:tcPr>
            <w:tcW w:w="3970" w:type="dxa"/>
            <w:tcBorders>
              <w:top w:val="single" w:sz="4" w:space="0" w:color="auto"/>
              <w:bottom w:val="single" w:sz="4" w:space="0" w:color="auto"/>
            </w:tcBorders>
          </w:tcPr>
          <w:p w14:paraId="29A5611B" w14:textId="77777777" w:rsidR="00DC23B5" w:rsidRPr="009F0F1B" w:rsidRDefault="00DC23B5" w:rsidP="002C7E17">
            <w:pPr>
              <w:spacing w:line="360" w:lineRule="auto"/>
              <w:jc w:val="center"/>
            </w:pPr>
            <w:r w:rsidRPr="009F0F1B">
              <w:t>Elemen Kepimpinan Transformasional</w:t>
            </w:r>
          </w:p>
        </w:tc>
        <w:tc>
          <w:tcPr>
            <w:tcW w:w="1559" w:type="dxa"/>
            <w:tcBorders>
              <w:top w:val="single" w:sz="4" w:space="0" w:color="auto"/>
              <w:bottom w:val="single" w:sz="4" w:space="0" w:color="auto"/>
            </w:tcBorders>
          </w:tcPr>
          <w:p w14:paraId="488B037A" w14:textId="77777777" w:rsidR="00DC23B5" w:rsidRPr="009F0F1B" w:rsidRDefault="00DC23B5" w:rsidP="002C7E17">
            <w:pPr>
              <w:spacing w:line="360" w:lineRule="auto"/>
              <w:jc w:val="center"/>
            </w:pPr>
            <w:r w:rsidRPr="009F0F1B">
              <w:t>Nilai R</w:t>
            </w:r>
            <w:r w:rsidRPr="009F0F1B">
              <w:rPr>
                <w:vertAlign w:val="superscript"/>
              </w:rPr>
              <w:t>2</w:t>
            </w:r>
          </w:p>
        </w:tc>
        <w:tc>
          <w:tcPr>
            <w:tcW w:w="993" w:type="dxa"/>
            <w:tcBorders>
              <w:top w:val="single" w:sz="4" w:space="0" w:color="auto"/>
              <w:bottom w:val="single" w:sz="4" w:space="0" w:color="auto"/>
            </w:tcBorders>
          </w:tcPr>
          <w:p w14:paraId="181141C7" w14:textId="77777777" w:rsidR="00DC23B5" w:rsidRPr="009F0F1B" w:rsidRDefault="00DC23B5" w:rsidP="002C7E17">
            <w:pPr>
              <w:spacing w:line="360" w:lineRule="auto"/>
              <w:jc w:val="center"/>
            </w:pPr>
            <w:r w:rsidRPr="009F0F1B">
              <w:t>ß</w:t>
            </w:r>
          </w:p>
        </w:tc>
        <w:tc>
          <w:tcPr>
            <w:tcW w:w="2925" w:type="dxa"/>
            <w:tcBorders>
              <w:top w:val="single" w:sz="4" w:space="0" w:color="auto"/>
              <w:bottom w:val="single" w:sz="4" w:space="0" w:color="auto"/>
            </w:tcBorders>
          </w:tcPr>
          <w:p w14:paraId="69153CB1" w14:textId="77777777" w:rsidR="00DC23B5" w:rsidRPr="009F0F1B" w:rsidRDefault="00DC23B5" w:rsidP="002C7E17">
            <w:pPr>
              <w:spacing w:line="360" w:lineRule="auto"/>
              <w:jc w:val="center"/>
            </w:pPr>
            <w:r w:rsidRPr="009F0F1B">
              <w:t>Sumbangan Terhadap KPP</w:t>
            </w:r>
          </w:p>
        </w:tc>
      </w:tr>
      <w:tr w:rsidR="00DC23B5" w:rsidRPr="009F0F1B" w14:paraId="04D48322" w14:textId="77777777" w:rsidTr="00A70E0A">
        <w:trPr>
          <w:trHeight w:val="305"/>
        </w:trPr>
        <w:tc>
          <w:tcPr>
            <w:tcW w:w="3970" w:type="dxa"/>
            <w:tcBorders>
              <w:top w:val="single" w:sz="4" w:space="0" w:color="auto"/>
            </w:tcBorders>
          </w:tcPr>
          <w:p w14:paraId="473E68B8" w14:textId="77777777" w:rsidR="00DC23B5" w:rsidRPr="009F0F1B" w:rsidRDefault="00DC23B5" w:rsidP="00A70E0A">
            <w:pPr>
              <w:spacing w:after="0" w:line="360" w:lineRule="auto"/>
              <w:ind w:firstLine="447"/>
            </w:pPr>
            <w:r w:rsidRPr="009F0F1B">
              <w:t>Pengaruh Yang Ideal</w:t>
            </w:r>
          </w:p>
        </w:tc>
        <w:tc>
          <w:tcPr>
            <w:tcW w:w="1559" w:type="dxa"/>
            <w:tcBorders>
              <w:top w:val="single" w:sz="4" w:space="0" w:color="auto"/>
            </w:tcBorders>
          </w:tcPr>
          <w:p w14:paraId="404437AE" w14:textId="2037BE22" w:rsidR="00DC23B5" w:rsidRPr="00077C1D" w:rsidRDefault="00DC23B5" w:rsidP="00A70E0A">
            <w:pPr>
              <w:spacing w:after="0" w:line="360" w:lineRule="auto"/>
              <w:jc w:val="center"/>
            </w:pPr>
            <w:r w:rsidRPr="00077C1D">
              <w:t>0.</w:t>
            </w:r>
            <w:r w:rsidR="004B1602" w:rsidRPr="00077C1D">
              <w:t>736</w:t>
            </w:r>
          </w:p>
        </w:tc>
        <w:tc>
          <w:tcPr>
            <w:tcW w:w="993" w:type="dxa"/>
            <w:tcBorders>
              <w:top w:val="single" w:sz="4" w:space="0" w:color="auto"/>
            </w:tcBorders>
          </w:tcPr>
          <w:p w14:paraId="1418EA13" w14:textId="383F9E1B" w:rsidR="00DC23B5" w:rsidRPr="00077C1D" w:rsidRDefault="00DC23B5" w:rsidP="00A70E0A">
            <w:pPr>
              <w:spacing w:after="0" w:line="360" w:lineRule="auto"/>
              <w:jc w:val="center"/>
            </w:pPr>
            <w:r w:rsidRPr="00077C1D">
              <w:t>0.</w:t>
            </w:r>
            <w:r w:rsidR="00077C1D" w:rsidRPr="00077C1D">
              <w:t>884</w:t>
            </w:r>
          </w:p>
        </w:tc>
        <w:tc>
          <w:tcPr>
            <w:tcW w:w="2925" w:type="dxa"/>
            <w:tcBorders>
              <w:top w:val="single" w:sz="4" w:space="0" w:color="auto"/>
            </w:tcBorders>
          </w:tcPr>
          <w:p w14:paraId="1AD8A8E8" w14:textId="4AEF1275" w:rsidR="00DC23B5" w:rsidRPr="00077C1D" w:rsidRDefault="00077C1D" w:rsidP="00A70E0A">
            <w:pPr>
              <w:spacing w:after="0" w:line="360" w:lineRule="auto"/>
              <w:jc w:val="center"/>
            </w:pPr>
            <w:r w:rsidRPr="00077C1D">
              <w:t>88.40</w:t>
            </w:r>
            <w:r w:rsidR="00DC23B5" w:rsidRPr="00077C1D">
              <w:t>%</w:t>
            </w:r>
          </w:p>
        </w:tc>
      </w:tr>
      <w:tr w:rsidR="00DC23B5" w:rsidRPr="009F0F1B" w14:paraId="35BE81F0" w14:textId="77777777" w:rsidTr="00DE158B">
        <w:trPr>
          <w:trHeight w:val="414"/>
        </w:trPr>
        <w:tc>
          <w:tcPr>
            <w:tcW w:w="3970" w:type="dxa"/>
          </w:tcPr>
          <w:p w14:paraId="67B76154" w14:textId="331CCD18" w:rsidR="00DC23B5" w:rsidRPr="009F0F1B" w:rsidRDefault="00DC23B5" w:rsidP="00A70E0A">
            <w:pPr>
              <w:tabs>
                <w:tab w:val="right" w:pos="3754"/>
              </w:tabs>
              <w:spacing w:after="0" w:line="360" w:lineRule="auto"/>
              <w:ind w:firstLine="447"/>
            </w:pPr>
            <w:r w:rsidRPr="009F0F1B">
              <w:t>Inspirasi Motivasi</w:t>
            </w:r>
            <w:r w:rsidR="00DE158B">
              <w:tab/>
            </w:r>
          </w:p>
        </w:tc>
        <w:tc>
          <w:tcPr>
            <w:tcW w:w="1559" w:type="dxa"/>
          </w:tcPr>
          <w:p w14:paraId="011DB347" w14:textId="7E450847" w:rsidR="00DC23B5" w:rsidRPr="00077C1D" w:rsidRDefault="00DC23B5" w:rsidP="00A70E0A">
            <w:pPr>
              <w:spacing w:after="0" w:line="360" w:lineRule="auto"/>
              <w:jc w:val="center"/>
            </w:pPr>
            <w:r w:rsidRPr="00077C1D">
              <w:t>0.</w:t>
            </w:r>
            <w:r w:rsidR="004B1602" w:rsidRPr="00077C1D">
              <w:t>749</w:t>
            </w:r>
          </w:p>
        </w:tc>
        <w:tc>
          <w:tcPr>
            <w:tcW w:w="993" w:type="dxa"/>
          </w:tcPr>
          <w:p w14:paraId="6B736383" w14:textId="4BAB34BD" w:rsidR="00DC23B5" w:rsidRPr="00077C1D" w:rsidRDefault="00DC23B5" w:rsidP="00A70E0A">
            <w:pPr>
              <w:spacing w:after="0" w:line="360" w:lineRule="auto"/>
              <w:jc w:val="center"/>
            </w:pPr>
            <w:r w:rsidRPr="00077C1D">
              <w:t>0.</w:t>
            </w:r>
            <w:r w:rsidR="00077C1D" w:rsidRPr="00077C1D">
              <w:t>866</w:t>
            </w:r>
          </w:p>
        </w:tc>
        <w:tc>
          <w:tcPr>
            <w:tcW w:w="2925" w:type="dxa"/>
          </w:tcPr>
          <w:p w14:paraId="44BD85B0" w14:textId="5DBD8CD3" w:rsidR="00DC23B5" w:rsidRPr="00077C1D" w:rsidRDefault="00077C1D" w:rsidP="00A70E0A">
            <w:pPr>
              <w:spacing w:after="0" w:line="360" w:lineRule="auto"/>
              <w:jc w:val="center"/>
            </w:pPr>
            <w:r w:rsidRPr="00077C1D">
              <w:t>86.6</w:t>
            </w:r>
            <w:r w:rsidR="00DC23B5" w:rsidRPr="00077C1D">
              <w:t>%</w:t>
            </w:r>
          </w:p>
        </w:tc>
      </w:tr>
      <w:tr w:rsidR="00DC23B5" w:rsidRPr="009F0F1B" w14:paraId="07CBBC5B" w14:textId="77777777" w:rsidTr="00DE158B">
        <w:trPr>
          <w:trHeight w:val="325"/>
        </w:trPr>
        <w:tc>
          <w:tcPr>
            <w:tcW w:w="3970" w:type="dxa"/>
            <w:tcBorders>
              <w:bottom w:val="single" w:sz="4" w:space="0" w:color="BFBFBF" w:themeColor="background1" w:themeShade="BF"/>
            </w:tcBorders>
          </w:tcPr>
          <w:p w14:paraId="688B9539" w14:textId="77777777" w:rsidR="00DC23B5" w:rsidRPr="009F0F1B" w:rsidRDefault="00DC23B5" w:rsidP="00A70E0A">
            <w:pPr>
              <w:spacing w:after="0" w:line="360" w:lineRule="auto"/>
              <w:ind w:firstLine="447"/>
            </w:pPr>
            <w:r w:rsidRPr="009F0F1B">
              <w:t>Merangsang Intelek</w:t>
            </w:r>
          </w:p>
        </w:tc>
        <w:tc>
          <w:tcPr>
            <w:tcW w:w="1559" w:type="dxa"/>
            <w:tcBorders>
              <w:bottom w:val="single" w:sz="4" w:space="0" w:color="BFBFBF" w:themeColor="background1" w:themeShade="BF"/>
            </w:tcBorders>
          </w:tcPr>
          <w:p w14:paraId="4DE89F05" w14:textId="032B8602" w:rsidR="00DC23B5" w:rsidRPr="00077C1D" w:rsidRDefault="00DC23B5" w:rsidP="00A70E0A">
            <w:pPr>
              <w:spacing w:after="0" w:line="360" w:lineRule="auto"/>
              <w:jc w:val="center"/>
            </w:pPr>
            <w:r w:rsidRPr="00077C1D">
              <w:t>0.</w:t>
            </w:r>
            <w:r w:rsidR="004B1602" w:rsidRPr="00077C1D">
              <w:t>845</w:t>
            </w:r>
          </w:p>
        </w:tc>
        <w:tc>
          <w:tcPr>
            <w:tcW w:w="993" w:type="dxa"/>
            <w:tcBorders>
              <w:bottom w:val="single" w:sz="4" w:space="0" w:color="BFBFBF" w:themeColor="background1" w:themeShade="BF"/>
            </w:tcBorders>
          </w:tcPr>
          <w:p w14:paraId="7029718F" w14:textId="34DC030A" w:rsidR="00DC23B5" w:rsidRPr="00077C1D" w:rsidRDefault="00DC23B5" w:rsidP="00A70E0A">
            <w:pPr>
              <w:spacing w:after="0" w:line="360" w:lineRule="auto"/>
              <w:jc w:val="center"/>
            </w:pPr>
            <w:r w:rsidRPr="00077C1D">
              <w:t>0.</w:t>
            </w:r>
            <w:r w:rsidR="00077C1D" w:rsidRPr="00077C1D">
              <w:t>918</w:t>
            </w:r>
          </w:p>
        </w:tc>
        <w:tc>
          <w:tcPr>
            <w:tcW w:w="2925" w:type="dxa"/>
            <w:tcBorders>
              <w:bottom w:val="single" w:sz="4" w:space="0" w:color="BFBFBF" w:themeColor="background1" w:themeShade="BF"/>
            </w:tcBorders>
          </w:tcPr>
          <w:p w14:paraId="00F666A0" w14:textId="7786EBC4" w:rsidR="00DC23B5" w:rsidRPr="00077C1D" w:rsidRDefault="00077C1D" w:rsidP="00A70E0A">
            <w:pPr>
              <w:spacing w:after="0" w:line="360" w:lineRule="auto"/>
              <w:jc w:val="center"/>
            </w:pPr>
            <w:r w:rsidRPr="00077C1D">
              <w:t>91.8</w:t>
            </w:r>
            <w:r w:rsidR="00DC23B5" w:rsidRPr="00077C1D">
              <w:t>%</w:t>
            </w:r>
          </w:p>
        </w:tc>
      </w:tr>
      <w:tr w:rsidR="00DC23B5" w:rsidRPr="009F0F1B" w14:paraId="5DAA6EC3" w14:textId="77777777" w:rsidTr="00DE158B">
        <w:trPr>
          <w:trHeight w:val="363"/>
        </w:trPr>
        <w:tc>
          <w:tcPr>
            <w:tcW w:w="3970" w:type="dxa"/>
            <w:tcBorders>
              <w:bottom w:val="single" w:sz="4" w:space="0" w:color="auto"/>
            </w:tcBorders>
          </w:tcPr>
          <w:p w14:paraId="2E059354" w14:textId="0566DA16" w:rsidR="00DC23B5" w:rsidRPr="009F0F1B" w:rsidRDefault="00DC23B5" w:rsidP="00A70E0A">
            <w:pPr>
              <w:spacing w:after="0" w:line="360" w:lineRule="auto"/>
              <w:ind w:firstLine="11"/>
            </w:pPr>
            <w:r w:rsidRPr="009F0F1B">
              <w:t>Pertimbangan</w:t>
            </w:r>
            <w:r w:rsidR="001F0C4C">
              <w:t xml:space="preserve"> Individu</w:t>
            </w:r>
          </w:p>
        </w:tc>
        <w:tc>
          <w:tcPr>
            <w:tcW w:w="1559" w:type="dxa"/>
            <w:tcBorders>
              <w:bottom w:val="single" w:sz="4" w:space="0" w:color="auto"/>
            </w:tcBorders>
          </w:tcPr>
          <w:p w14:paraId="26F1B933" w14:textId="7DCCBA3B" w:rsidR="00DC23B5" w:rsidRPr="00077C1D" w:rsidRDefault="00DC23B5" w:rsidP="00A70E0A">
            <w:pPr>
              <w:spacing w:after="0" w:line="360" w:lineRule="auto"/>
              <w:jc w:val="center"/>
            </w:pPr>
            <w:r w:rsidRPr="00077C1D">
              <w:t>0.</w:t>
            </w:r>
            <w:r w:rsidR="004B1602" w:rsidRPr="00077C1D">
              <w:t>736</w:t>
            </w:r>
          </w:p>
        </w:tc>
        <w:tc>
          <w:tcPr>
            <w:tcW w:w="993" w:type="dxa"/>
            <w:tcBorders>
              <w:bottom w:val="single" w:sz="4" w:space="0" w:color="auto"/>
            </w:tcBorders>
          </w:tcPr>
          <w:p w14:paraId="225A93C9" w14:textId="474D3E51" w:rsidR="00DC23B5" w:rsidRPr="00077C1D" w:rsidRDefault="00DC23B5" w:rsidP="00A70E0A">
            <w:pPr>
              <w:spacing w:after="0" w:line="360" w:lineRule="auto"/>
              <w:jc w:val="center"/>
            </w:pPr>
            <w:r w:rsidRPr="00077C1D">
              <w:t>0.</w:t>
            </w:r>
            <w:r w:rsidR="00077C1D" w:rsidRPr="00077C1D">
              <w:t>859</w:t>
            </w:r>
          </w:p>
        </w:tc>
        <w:tc>
          <w:tcPr>
            <w:tcW w:w="2925" w:type="dxa"/>
            <w:tcBorders>
              <w:bottom w:val="single" w:sz="4" w:space="0" w:color="auto"/>
            </w:tcBorders>
          </w:tcPr>
          <w:p w14:paraId="07E45556" w14:textId="569F6360" w:rsidR="00DC23B5" w:rsidRPr="00077C1D" w:rsidRDefault="00DC23B5" w:rsidP="00A70E0A">
            <w:pPr>
              <w:spacing w:after="0" w:line="360" w:lineRule="auto"/>
              <w:jc w:val="center"/>
            </w:pPr>
            <w:r w:rsidRPr="00077C1D">
              <w:t>8</w:t>
            </w:r>
            <w:r w:rsidR="00077C1D" w:rsidRPr="00077C1D">
              <w:t>5.9</w:t>
            </w:r>
            <w:r w:rsidRPr="00077C1D">
              <w:t>%</w:t>
            </w:r>
          </w:p>
        </w:tc>
      </w:tr>
    </w:tbl>
    <w:p w14:paraId="11AFE294" w14:textId="77777777" w:rsidR="00F672E7" w:rsidRDefault="00F672E7" w:rsidP="00166750">
      <w:pPr>
        <w:spacing w:line="360" w:lineRule="auto"/>
        <w:ind w:left="0" w:firstLine="0"/>
      </w:pPr>
    </w:p>
    <w:p w14:paraId="6E681EF8" w14:textId="14E20ED7" w:rsidR="00DC23B5" w:rsidRPr="009F0F1B" w:rsidRDefault="00DC23B5" w:rsidP="00DC23B5">
      <w:pPr>
        <w:spacing w:line="360" w:lineRule="auto"/>
      </w:pPr>
      <w:r w:rsidRPr="009F0F1B">
        <mc:AlternateContent>
          <mc:Choice Requires="wpg">
            <w:drawing>
              <wp:anchor distT="0" distB="0" distL="114300" distR="114300" simplePos="0" relativeHeight="251658240" behindDoc="0" locked="0" layoutInCell="1" allowOverlap="1" wp14:anchorId="2D269E67" wp14:editId="328D9946">
                <wp:simplePos x="0" y="0"/>
                <wp:positionH relativeFrom="column">
                  <wp:posOffset>504825</wp:posOffset>
                </wp:positionH>
                <wp:positionV relativeFrom="paragraph">
                  <wp:posOffset>74295</wp:posOffset>
                </wp:positionV>
                <wp:extent cx="4845872" cy="2000250"/>
                <wp:effectExtent l="0" t="0" r="12065" b="19050"/>
                <wp:wrapNone/>
                <wp:docPr id="13" name="Group 13"/>
                <wp:cNvGraphicFramePr/>
                <a:graphic xmlns:a="http://schemas.openxmlformats.org/drawingml/2006/main">
                  <a:graphicData uri="http://schemas.microsoft.com/office/word/2010/wordprocessingGroup">
                    <wpg:wgp>
                      <wpg:cNvGrpSpPr/>
                      <wpg:grpSpPr>
                        <a:xfrm>
                          <a:off x="0" y="0"/>
                          <a:ext cx="4845872" cy="2000250"/>
                          <a:chOff x="0" y="-152399"/>
                          <a:chExt cx="4845872" cy="2000250"/>
                        </a:xfrm>
                      </wpg:grpSpPr>
                      <wps:wsp>
                        <wps:cNvPr id="1" name="Rectangle: Rounded Corners 1"/>
                        <wps:cNvSpPr/>
                        <wps:spPr>
                          <a:xfrm>
                            <a:off x="0" y="-152399"/>
                            <a:ext cx="1476375" cy="514350"/>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07E408B" w14:textId="77777777" w:rsidR="00BE5925" w:rsidRDefault="00BE5925" w:rsidP="001F0C4C">
                              <w:pPr>
                                <w:ind w:left="284" w:firstLine="0"/>
                                <w:jc w:val="center"/>
                              </w:pPr>
                              <w:r>
                                <w:t>Pengaruh yang ideal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Rounded Corners 2"/>
                        <wps:cNvSpPr/>
                        <wps:spPr>
                          <a:xfrm>
                            <a:off x="0" y="452063"/>
                            <a:ext cx="1476375" cy="361950"/>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B14D2BF" w14:textId="77777777" w:rsidR="00BE5925" w:rsidRDefault="00BE5925" w:rsidP="00DC23B5">
                              <w:pPr>
                                <w:jc w:val="center"/>
                              </w:pPr>
                              <w:r>
                                <w:t xml:space="preserve">Inspirasi Motivasi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Rounded Corners 3"/>
                        <wps:cNvSpPr/>
                        <wps:spPr>
                          <a:xfrm>
                            <a:off x="0" y="1366007"/>
                            <a:ext cx="1476375" cy="481844"/>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1EC94D4" w14:textId="77777777" w:rsidR="00BE5925" w:rsidRDefault="00BE5925" w:rsidP="001F0C4C">
                              <w:pPr>
                                <w:ind w:left="142" w:hanging="142"/>
                                <w:jc w:val="center"/>
                              </w:pPr>
                              <w:r>
                                <w:t>Pertimbangan Individu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Rounded Corners 4"/>
                        <wps:cNvSpPr/>
                        <wps:spPr>
                          <a:xfrm>
                            <a:off x="0" y="914400"/>
                            <a:ext cx="1476375" cy="361950"/>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1514370" w14:textId="77777777" w:rsidR="00BE5925" w:rsidRDefault="00BE5925" w:rsidP="00DC23B5">
                              <w:pPr>
                                <w:jc w:val="center"/>
                              </w:pPr>
                              <w:r>
                                <w:t>Merangsang Intelek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Rounded Corners 5"/>
                        <wps:cNvSpPr/>
                        <wps:spPr>
                          <a:xfrm>
                            <a:off x="3369497" y="534078"/>
                            <a:ext cx="1476375" cy="1030174"/>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00A3825" w14:textId="77777777" w:rsidR="00BE5925" w:rsidRPr="00CE1DF8" w:rsidRDefault="00BE5925" w:rsidP="00DC23B5">
                              <w:pPr>
                                <w:ind w:left="142" w:firstLine="0"/>
                                <w:jc w:val="center"/>
                                <w:rPr>
                                  <w:b/>
                                </w:rPr>
                              </w:pPr>
                              <w:r w:rsidRPr="00CE1DF8">
                                <w:rPr>
                                  <w:b/>
                                </w:rPr>
                                <w:t>Komuniti Pembelajaran Profesional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Straight Arrow Connector 6"/>
                        <wps:cNvCnPr/>
                        <wps:spPr>
                          <a:xfrm>
                            <a:off x="1469204" y="174661"/>
                            <a:ext cx="1895475" cy="47625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7" name="Straight Arrow Connector 7"/>
                        <wps:cNvCnPr/>
                        <wps:spPr>
                          <a:xfrm flipV="1">
                            <a:off x="1469204" y="1269501"/>
                            <a:ext cx="1895475" cy="29527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8" name="Straight Arrow Connector 8"/>
                        <wps:cNvCnPr/>
                        <wps:spPr>
                          <a:xfrm flipV="1">
                            <a:off x="1469204" y="1052245"/>
                            <a:ext cx="1895475" cy="4508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9" name="Straight Arrow Connector 9"/>
                        <wps:cNvCnPr/>
                        <wps:spPr>
                          <a:xfrm>
                            <a:off x="1469204" y="585627"/>
                            <a:ext cx="1895475" cy="26670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217" name="Text Box 2"/>
                        <wps:cNvSpPr txBox="1">
                          <a:spLocks noChangeArrowheads="1"/>
                        </wps:cNvSpPr>
                        <wps:spPr bwMode="auto">
                          <a:xfrm rot="863972">
                            <a:off x="1580722" y="378432"/>
                            <a:ext cx="1210310" cy="227330"/>
                          </a:xfrm>
                          <a:prstGeom prst="rect">
                            <a:avLst/>
                          </a:prstGeom>
                          <a:solidFill>
                            <a:srgbClr val="FFFFFF"/>
                          </a:solidFill>
                          <a:ln w="9525">
                            <a:noFill/>
                            <a:miter lim="800000"/>
                            <a:headEnd/>
                            <a:tailEnd/>
                          </a:ln>
                        </wps:spPr>
                        <wps:txbx>
                          <w:txbxContent>
                            <w:p w14:paraId="475BC23E" w14:textId="48EE4233" w:rsidR="00BE5925" w:rsidRPr="00AF3572" w:rsidRDefault="00BE5925" w:rsidP="00DC23B5">
                              <w:pPr>
                                <w:rPr>
                                  <w:sz w:val="18"/>
                                  <w:szCs w:val="18"/>
                                </w:rPr>
                              </w:pPr>
                              <w:r w:rsidRPr="00AF3572">
                                <w:rPr>
                                  <w:rFonts w:ascii="Arial" w:hAnsi="Arial" w:cs="Arial"/>
                                  <w:sz w:val="18"/>
                                  <w:szCs w:val="18"/>
                                </w:rPr>
                                <w:t>R</w:t>
                              </w:r>
                              <w:r w:rsidRPr="00AF3572">
                                <w:rPr>
                                  <w:rFonts w:ascii="Arial" w:hAnsi="Arial" w:cs="Arial"/>
                                  <w:sz w:val="18"/>
                                  <w:szCs w:val="18"/>
                                  <w:vertAlign w:val="superscript"/>
                                </w:rPr>
                                <w:t xml:space="preserve">2 = </w:t>
                              </w:r>
                              <w:r w:rsidRPr="00AF3572">
                                <w:rPr>
                                  <w:rFonts w:ascii="Arial" w:hAnsi="Arial" w:cs="Arial"/>
                                  <w:sz w:val="18"/>
                                  <w:szCs w:val="18"/>
                                </w:rPr>
                                <w:t>0.</w:t>
                              </w:r>
                              <w:r>
                                <w:rPr>
                                  <w:rFonts w:ascii="Arial" w:hAnsi="Arial" w:cs="Arial"/>
                                  <w:sz w:val="18"/>
                                  <w:szCs w:val="18"/>
                                </w:rPr>
                                <w:t>736</w:t>
                              </w:r>
                              <w:r w:rsidRPr="00AF3572">
                                <w:rPr>
                                  <w:rFonts w:ascii="Arial" w:hAnsi="Arial" w:cs="Arial"/>
                                  <w:sz w:val="18"/>
                                  <w:szCs w:val="18"/>
                                </w:rPr>
                                <w:t>, ß=0.</w:t>
                              </w:r>
                              <w:r>
                                <w:rPr>
                                  <w:rFonts w:ascii="Arial" w:hAnsi="Arial" w:cs="Arial"/>
                                  <w:sz w:val="18"/>
                                  <w:szCs w:val="18"/>
                                </w:rPr>
                                <w:t>884</w:t>
                              </w:r>
                              <w:r w:rsidRPr="00AF3572">
                                <w:rPr>
                                  <w:rFonts w:ascii="Arial" w:hAnsi="Arial" w:cs="Arial"/>
                                  <w:sz w:val="18"/>
                                  <w:szCs w:val="18"/>
                                </w:rPr>
                                <w:t xml:space="preserve"> </w:t>
                              </w:r>
                            </w:p>
                          </w:txbxContent>
                        </wps:txbx>
                        <wps:bodyPr rot="0" vert="horz" wrap="square" lIns="91440" tIns="45720" rIns="91440" bIns="45720" anchor="t" anchorCtr="0">
                          <a:noAutofit/>
                        </wps:bodyPr>
                      </wps:wsp>
                      <wps:wsp>
                        <wps:cNvPr id="10" name="Text Box 2"/>
                        <wps:cNvSpPr txBox="1">
                          <a:spLocks noChangeArrowheads="1"/>
                        </wps:cNvSpPr>
                        <wps:spPr bwMode="auto">
                          <a:xfrm rot="527170">
                            <a:off x="1652641" y="721974"/>
                            <a:ext cx="1189990" cy="246380"/>
                          </a:xfrm>
                          <a:prstGeom prst="rect">
                            <a:avLst/>
                          </a:prstGeom>
                          <a:solidFill>
                            <a:srgbClr val="FFFFFF"/>
                          </a:solidFill>
                          <a:ln w="9525">
                            <a:noFill/>
                            <a:miter lim="800000"/>
                            <a:headEnd/>
                            <a:tailEnd/>
                          </a:ln>
                        </wps:spPr>
                        <wps:txbx>
                          <w:txbxContent>
                            <w:p w14:paraId="3DD77210" w14:textId="6F2883AF" w:rsidR="00BE5925" w:rsidRPr="00CE1DF8" w:rsidRDefault="00BE5925" w:rsidP="00DC23B5">
                              <w:pPr>
                                <w:rPr>
                                  <w:sz w:val="16"/>
                                </w:rPr>
                              </w:pPr>
                              <w:r w:rsidRPr="00CE1DF8">
                                <w:rPr>
                                  <w:rFonts w:ascii="Arial" w:hAnsi="Arial" w:cs="Arial"/>
                                  <w:sz w:val="18"/>
                                </w:rPr>
                                <w:t>R</w:t>
                              </w:r>
                              <w:r w:rsidRPr="00CE1DF8">
                                <w:rPr>
                                  <w:rFonts w:ascii="Arial" w:hAnsi="Arial" w:cs="Arial"/>
                                  <w:sz w:val="18"/>
                                  <w:vertAlign w:val="superscript"/>
                                </w:rPr>
                                <w:t xml:space="preserve">2 = </w:t>
                              </w:r>
                              <w:r w:rsidRPr="00CE1DF8">
                                <w:rPr>
                                  <w:rFonts w:ascii="Arial" w:hAnsi="Arial" w:cs="Arial"/>
                                  <w:sz w:val="18"/>
                                </w:rPr>
                                <w:t>0.</w:t>
                              </w:r>
                              <w:r>
                                <w:rPr>
                                  <w:rFonts w:ascii="Arial" w:hAnsi="Arial" w:cs="Arial"/>
                                  <w:sz w:val="18"/>
                                </w:rPr>
                                <w:t xml:space="preserve">749, </w:t>
                              </w:r>
                              <w:r w:rsidRPr="00AF3572">
                                <w:rPr>
                                  <w:rFonts w:ascii="Arial" w:hAnsi="Arial" w:cs="Arial"/>
                                  <w:sz w:val="18"/>
                                </w:rPr>
                                <w:t>ß</w:t>
                              </w:r>
                              <w:r>
                                <w:rPr>
                                  <w:rFonts w:ascii="Arial" w:hAnsi="Arial" w:cs="Arial"/>
                                  <w:sz w:val="18"/>
                                </w:rPr>
                                <w:t>=</w:t>
                              </w:r>
                              <w:r w:rsidRPr="00AF3572">
                                <w:rPr>
                                  <w:rFonts w:ascii="Arial" w:hAnsi="Arial" w:cs="Arial"/>
                                  <w:sz w:val="18"/>
                                </w:rPr>
                                <w:t>0.</w:t>
                              </w:r>
                              <w:r>
                                <w:rPr>
                                  <w:rFonts w:ascii="Arial" w:hAnsi="Arial" w:cs="Arial"/>
                                  <w:sz w:val="18"/>
                                </w:rPr>
                                <w:t>866</w:t>
                              </w:r>
                            </w:p>
                          </w:txbxContent>
                        </wps:txbx>
                        <wps:bodyPr rot="0" vert="horz" wrap="square" lIns="91440" tIns="45720" rIns="91440" bIns="45720" anchor="t" anchorCtr="0">
                          <a:noAutofit/>
                        </wps:bodyPr>
                      </wps:wsp>
                      <wps:wsp>
                        <wps:cNvPr id="11" name="Text Box 2"/>
                        <wps:cNvSpPr txBox="1">
                          <a:spLocks noChangeArrowheads="1"/>
                        </wps:cNvSpPr>
                        <wps:spPr bwMode="auto">
                          <a:xfrm>
                            <a:off x="1643865" y="1109609"/>
                            <a:ext cx="1210945" cy="209550"/>
                          </a:xfrm>
                          <a:prstGeom prst="rect">
                            <a:avLst/>
                          </a:prstGeom>
                          <a:solidFill>
                            <a:srgbClr val="FFFFFF"/>
                          </a:solidFill>
                          <a:ln w="9525">
                            <a:noFill/>
                            <a:miter lim="800000"/>
                            <a:headEnd/>
                            <a:tailEnd/>
                          </a:ln>
                        </wps:spPr>
                        <wps:txbx>
                          <w:txbxContent>
                            <w:p w14:paraId="5D314ACA" w14:textId="5088587F" w:rsidR="00BE5925" w:rsidRPr="00CE1DF8" w:rsidRDefault="00BE5925" w:rsidP="00DC23B5">
                              <w:pPr>
                                <w:rPr>
                                  <w:sz w:val="16"/>
                                </w:rPr>
                              </w:pPr>
                              <w:r w:rsidRPr="00CE1DF8">
                                <w:rPr>
                                  <w:rFonts w:ascii="Arial" w:hAnsi="Arial" w:cs="Arial"/>
                                  <w:sz w:val="18"/>
                                </w:rPr>
                                <w:t>R</w:t>
                              </w:r>
                              <w:r w:rsidRPr="00CE1DF8">
                                <w:rPr>
                                  <w:rFonts w:ascii="Arial" w:hAnsi="Arial" w:cs="Arial"/>
                                  <w:sz w:val="18"/>
                                  <w:vertAlign w:val="superscript"/>
                                </w:rPr>
                                <w:t xml:space="preserve">2 = </w:t>
                              </w:r>
                              <w:r w:rsidRPr="00CE1DF8">
                                <w:rPr>
                                  <w:rFonts w:ascii="Arial" w:hAnsi="Arial" w:cs="Arial"/>
                                  <w:sz w:val="18"/>
                                </w:rPr>
                                <w:t>0.</w:t>
                              </w:r>
                              <w:r>
                                <w:rPr>
                                  <w:rFonts w:ascii="Arial" w:hAnsi="Arial" w:cs="Arial"/>
                                  <w:sz w:val="18"/>
                                </w:rPr>
                                <w:t xml:space="preserve">845, </w:t>
                              </w:r>
                              <w:r w:rsidRPr="00AF3572">
                                <w:rPr>
                                  <w:rFonts w:ascii="Arial" w:hAnsi="Arial" w:cs="Arial"/>
                                  <w:sz w:val="18"/>
                                  <w:szCs w:val="18"/>
                                </w:rPr>
                                <w:t>ß</w:t>
                              </w:r>
                              <w:r>
                                <w:rPr>
                                  <w:rFonts w:ascii="Arial" w:hAnsi="Arial" w:cs="Arial"/>
                                  <w:sz w:val="18"/>
                                  <w:szCs w:val="18"/>
                                </w:rPr>
                                <w:t>=</w:t>
                              </w:r>
                              <w:r w:rsidRPr="00AF3572">
                                <w:rPr>
                                  <w:rFonts w:ascii="Arial" w:hAnsi="Arial" w:cs="Arial"/>
                                  <w:sz w:val="18"/>
                                  <w:szCs w:val="18"/>
                                </w:rPr>
                                <w:t>0.</w:t>
                              </w:r>
                              <w:r>
                                <w:rPr>
                                  <w:rFonts w:ascii="Arial" w:hAnsi="Arial" w:cs="Arial"/>
                                  <w:sz w:val="18"/>
                                  <w:szCs w:val="18"/>
                                </w:rPr>
                                <w:t>918</w:t>
                              </w:r>
                            </w:p>
                          </w:txbxContent>
                        </wps:txbx>
                        <wps:bodyPr rot="0" vert="horz" wrap="square" lIns="91440" tIns="45720" rIns="91440" bIns="45720" anchor="t" anchorCtr="0">
                          <a:noAutofit/>
                        </wps:bodyPr>
                      </wps:wsp>
                      <wps:wsp>
                        <wps:cNvPr id="12" name="Text Box 2"/>
                        <wps:cNvSpPr txBox="1">
                          <a:spLocks noChangeArrowheads="1"/>
                        </wps:cNvSpPr>
                        <wps:spPr bwMode="auto">
                          <a:xfrm rot="21023091">
                            <a:off x="1888946" y="1439667"/>
                            <a:ext cx="1196975" cy="238125"/>
                          </a:xfrm>
                          <a:prstGeom prst="rect">
                            <a:avLst/>
                          </a:prstGeom>
                          <a:solidFill>
                            <a:srgbClr val="FFFFFF"/>
                          </a:solidFill>
                          <a:ln w="9525">
                            <a:noFill/>
                            <a:miter lim="800000"/>
                            <a:headEnd/>
                            <a:tailEnd/>
                          </a:ln>
                        </wps:spPr>
                        <wps:txbx>
                          <w:txbxContent>
                            <w:p w14:paraId="269A6EC7" w14:textId="6E47B672" w:rsidR="00BE5925" w:rsidRPr="00AF3572" w:rsidRDefault="00BE5925" w:rsidP="00DC23B5">
                              <w:pPr>
                                <w:rPr>
                                  <w:b/>
                                  <w:sz w:val="16"/>
                                </w:rPr>
                              </w:pPr>
                              <w:r w:rsidRPr="00CE1DF8">
                                <w:rPr>
                                  <w:rFonts w:ascii="Arial" w:hAnsi="Arial" w:cs="Arial"/>
                                  <w:sz w:val="18"/>
                                </w:rPr>
                                <w:t>R</w:t>
                              </w:r>
                              <w:r w:rsidRPr="00CE1DF8">
                                <w:rPr>
                                  <w:rFonts w:ascii="Arial" w:hAnsi="Arial" w:cs="Arial"/>
                                  <w:sz w:val="18"/>
                                  <w:vertAlign w:val="superscript"/>
                                </w:rPr>
                                <w:t xml:space="preserve">2 = </w:t>
                              </w:r>
                              <w:r w:rsidRPr="00CE1DF8">
                                <w:rPr>
                                  <w:rFonts w:ascii="Arial" w:hAnsi="Arial" w:cs="Arial"/>
                                  <w:sz w:val="18"/>
                                </w:rPr>
                                <w:t>0.7</w:t>
                              </w:r>
                              <w:r>
                                <w:rPr>
                                  <w:rFonts w:ascii="Arial" w:hAnsi="Arial" w:cs="Arial"/>
                                  <w:sz w:val="18"/>
                                </w:rPr>
                                <w:t>36</w:t>
                              </w:r>
                              <w:r w:rsidRPr="00AF3572">
                                <w:rPr>
                                  <w:rFonts w:ascii="Arial" w:hAnsi="Arial" w:cs="Arial"/>
                                  <w:sz w:val="18"/>
                                  <w:szCs w:val="18"/>
                                </w:rPr>
                                <w:t>, ß</w:t>
                              </w:r>
                              <w:r>
                                <w:rPr>
                                  <w:rFonts w:ascii="Arial" w:hAnsi="Arial" w:cs="Arial"/>
                                  <w:sz w:val="18"/>
                                  <w:szCs w:val="18"/>
                                </w:rPr>
                                <w:t>=</w:t>
                              </w:r>
                              <w:r w:rsidRPr="00AF3572">
                                <w:rPr>
                                  <w:rFonts w:ascii="Arial" w:hAnsi="Arial" w:cs="Arial"/>
                                  <w:sz w:val="18"/>
                                  <w:szCs w:val="18"/>
                                </w:rPr>
                                <w:t>0.8</w:t>
                              </w:r>
                              <w:r>
                                <w:rPr>
                                  <w:rFonts w:ascii="Arial" w:hAnsi="Arial" w:cs="Arial"/>
                                  <w:sz w:val="18"/>
                                  <w:szCs w:val="18"/>
                                </w:rPr>
                                <w:t>59</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group w14:anchorId="2D269E67" id="Group 13" o:spid="_x0000_s1032" style="position:absolute;left:0;text-align:left;margin-left:39.75pt;margin-top:5.85pt;width:381.55pt;height:157.5pt;z-index:251658240;mso-height-relative:margin" coordorigin=",-1523" coordsize="48458,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">
                <v:roundrect id="Rectangle: Rounded Corners 1" o:spid="_x0000_s1033" style="position:absolute;top:-1523;width:14763;height:51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" fillcolor="white [3201]" strokecolor="black [3213]" strokeweight="1.5pt">
                  <v:stroke joinstyle="miter"/>
                  <v:textbox>
                    <w:txbxContent>
                      <w:p w14:paraId="107E408B" w14:textId="77777777" w:rsidR="00BE5925" w:rsidRDefault="00BE5925" w:rsidP="001F0C4C">
                        <w:pPr>
                          <w:ind w:left="284" w:firstLine="0"/>
                          <w:jc w:val="center"/>
                        </w:pPr>
                        <w:r>
                          <w:t>Pengaruh yang ideal</w:t>
                        </w:r>
                      </w:p>
                    </w:txbxContent>
                  </v:textbox>
                </v:roundrect>
                <v:roundrect id="Rectangle: Rounded Corners 2" o:spid="_x0000_s1034" style="position:absolute;top:4520;width:14763;height:36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" fillcolor="white [3201]" strokecolor="black [3213]" strokeweight="1.5pt">
                  <v:stroke joinstyle="miter"/>
                  <v:textbox>
                    <w:txbxContent>
                      <w:p w14:paraId="5B14D2BF" w14:textId="77777777" w:rsidR="00BE5925" w:rsidRDefault="00BE5925" w:rsidP="00DC23B5">
                        <w:pPr>
                          <w:jc w:val="center"/>
                        </w:pPr>
                        <w:r>
                          <w:t xml:space="preserve">Inspirasi Motivasi </w:t>
                        </w:r>
                      </w:p>
                    </w:txbxContent>
                  </v:textbox>
                </v:roundrect>
                <v:roundrect id="Rectangle: Rounded Corners 3" o:spid="_x0000_s1035" style="position:absolute;top:13660;width:14763;height:48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" fillcolor="white [3201]" strokecolor="black [3213]" strokeweight="1.5pt">
                  <v:stroke joinstyle="miter"/>
                  <v:textbox>
                    <w:txbxContent>
                      <w:p w14:paraId="31EC94D4" w14:textId="77777777" w:rsidR="00BE5925" w:rsidRDefault="00BE5925" w:rsidP="001F0C4C">
                        <w:pPr>
                          <w:ind w:left="142" w:hanging="142"/>
                          <w:jc w:val="center"/>
                        </w:pPr>
                        <w:r>
                          <w:t>Pertimbangan Individu</w:t>
                        </w:r>
                      </w:p>
                    </w:txbxContent>
                  </v:textbox>
                </v:roundrect>
                <v:roundrect id="Rectangle: Rounded Corners 4" o:spid="_x0000_s1036" style="position:absolute;top:9144;width:14763;height:36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" fillcolor="white [3201]" strokecolor="black [3213]" strokeweight="1.5pt">
                  <v:stroke joinstyle="miter"/>
                  <v:textbox>
                    <w:txbxContent>
                      <w:p w14:paraId="61514370" w14:textId="77777777" w:rsidR="00BE5925" w:rsidRDefault="00BE5925" w:rsidP="00DC23B5">
                        <w:pPr>
                          <w:jc w:val="center"/>
                        </w:pPr>
                        <w:r>
                          <w:t>Merangsang Intelek</w:t>
                        </w:r>
                      </w:p>
                    </w:txbxContent>
                  </v:textbox>
                </v:roundrect>
                <v:roundrect id="Rectangle: Rounded Corners 5" o:spid="_x0000_s1037" style="position:absolute;left:33694;top:5340;width:14764;height:103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" fillcolor="white [3201]" strokecolor="black [3213]" strokeweight="1.5pt">
                  <v:stroke joinstyle="miter"/>
                  <v:textbox>
                    <w:txbxContent>
                      <w:p w14:paraId="400A3825" w14:textId="77777777" w:rsidR="00BE5925" w:rsidRPr="00CE1DF8" w:rsidRDefault="00BE5925" w:rsidP="00DC23B5">
                        <w:pPr>
                          <w:ind w:left="142" w:firstLine="0"/>
                          <w:jc w:val="center"/>
                          <w:rPr>
                            <w:b/>
                          </w:rPr>
                        </w:pPr>
                        <w:r w:rsidRPr="00CE1DF8">
                          <w:rPr>
                            <w:b/>
                          </w:rPr>
                          <w:t>Komuniti Pembelajaran Profesional</w:t>
                        </w:r>
                      </w:p>
                    </w:txbxContent>
                  </v:textbox>
                </v:roundrect>
                <v:shape id="Straight Arrow Connector 6" o:spid="_x0000_s1038" type="#_x0000_t32" style="position:absolute;left:14692;top:1746;width:18954;height:47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" strokecolor="black [3200]" strokeweight="1.5pt">
                  <v:stroke endarrow="block" joinstyle="miter"/>
                </v:shape>
                <v:shape id="Straight Arrow Connector 7" o:spid="_x0000_s1039" type="#_x0000_t32" style="position:absolute;left:14692;top:12695;width:18954;height:29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" strokecolor="black [3200]" strokeweight="1.5pt">
                  <v:stroke endarrow="block" joinstyle="miter"/>
                </v:shape>
                <v:shape id="Straight Arrow Connector 8" o:spid="_x0000_s1040" type="#_x0000_t32" style="position:absolute;left:14692;top:10522;width:18954;height:4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" strokecolor="black [3200]" strokeweight="1.5pt">
                  <v:stroke endarrow="block" joinstyle="miter"/>
                </v:shape>
                <v:shape id="Straight Arrow Connector 9" o:spid="_x0000_s1041" type="#_x0000_t32" style="position:absolute;left:14692;top:5856;width:18954;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" strokecolor="black [3200]" strokeweight="1.5pt">
                  <v:stroke endarrow="block" joinstyle="miter"/>
                </v:shape>
                <v:shape id="Text Box 2" o:spid="_x0000_s1042" type="#_x0000_t202" style="position:absolute;left:15807;top:3784;width:12103;height:2273;rotation:94368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" stroked="f">
                  <v:textbox>
                    <w:txbxContent>
                      <w:p w14:paraId="475BC23E" w14:textId="48EE4233" w:rsidR="00BE5925" w:rsidRPr="00AF3572" w:rsidRDefault="00BE5925" w:rsidP="00DC23B5">
                        <w:pPr>
                          <w:rPr>
                            <w:sz w:val="18"/>
                            <w:szCs w:val="18"/>
                          </w:rPr>
                        </w:pPr>
                        <w:r w:rsidRPr="00AF3572">
                          <w:rPr>
                            <w:rFonts w:ascii="Arial" w:hAnsi="Arial" w:cs="Arial"/>
                            <w:sz w:val="18"/>
                            <w:szCs w:val="18"/>
                          </w:rPr>
                          <w:t>R</w:t>
                        </w:r>
                        <w:r w:rsidRPr="00AF3572">
                          <w:rPr>
                            <w:rFonts w:ascii="Arial" w:hAnsi="Arial" w:cs="Arial"/>
                            <w:sz w:val="18"/>
                            <w:szCs w:val="18"/>
                            <w:vertAlign w:val="superscript"/>
                          </w:rPr>
                          <w:t xml:space="preserve">2 = </w:t>
                        </w:r>
                        <w:r w:rsidRPr="00AF3572">
                          <w:rPr>
                            <w:rFonts w:ascii="Arial" w:hAnsi="Arial" w:cs="Arial"/>
                            <w:sz w:val="18"/>
                            <w:szCs w:val="18"/>
                          </w:rPr>
                          <w:t>0.</w:t>
                        </w:r>
                        <w:r>
                          <w:rPr>
                            <w:rFonts w:ascii="Arial" w:hAnsi="Arial" w:cs="Arial"/>
                            <w:sz w:val="18"/>
                            <w:szCs w:val="18"/>
                          </w:rPr>
                          <w:t>736</w:t>
                        </w:r>
                        <w:r w:rsidRPr="00AF3572">
                          <w:rPr>
                            <w:rFonts w:ascii="Arial" w:hAnsi="Arial" w:cs="Arial"/>
                            <w:sz w:val="18"/>
                            <w:szCs w:val="18"/>
                          </w:rPr>
                          <w:t>, ß=0.</w:t>
                        </w:r>
                        <w:r>
                          <w:rPr>
                            <w:rFonts w:ascii="Arial" w:hAnsi="Arial" w:cs="Arial"/>
                            <w:sz w:val="18"/>
                            <w:szCs w:val="18"/>
                          </w:rPr>
                          <w:t>884</w:t>
                        </w:r>
                        <w:r w:rsidRPr="00AF3572">
                          <w:rPr>
                            <w:rFonts w:ascii="Arial" w:hAnsi="Arial" w:cs="Arial"/>
                            <w:sz w:val="18"/>
                            <w:szCs w:val="18"/>
                          </w:rPr>
                          <w:t xml:space="preserve"> </w:t>
                        </w:r>
                      </w:p>
                    </w:txbxContent>
                  </v:textbox>
                </v:shape>
                <v:shape id="Text Box 2" o:spid="_x0000_s1043" type="#_x0000_t202" style="position:absolute;left:16526;top:7219;width:11900;height:2464;rotation:57581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" stroked="f">
                  <v:textbox>
                    <w:txbxContent>
                      <w:p w14:paraId="3DD77210" w14:textId="6F2883AF" w:rsidR="00BE5925" w:rsidRPr="00CE1DF8" w:rsidRDefault="00BE5925" w:rsidP="00DC23B5">
                        <w:pPr>
                          <w:rPr>
                            <w:sz w:val="16"/>
                          </w:rPr>
                        </w:pPr>
                        <w:r w:rsidRPr="00CE1DF8">
                          <w:rPr>
                            <w:rFonts w:ascii="Arial" w:hAnsi="Arial" w:cs="Arial"/>
                            <w:sz w:val="18"/>
                          </w:rPr>
                          <w:t>R</w:t>
                        </w:r>
                        <w:r w:rsidRPr="00CE1DF8">
                          <w:rPr>
                            <w:rFonts w:ascii="Arial" w:hAnsi="Arial" w:cs="Arial"/>
                            <w:sz w:val="18"/>
                            <w:vertAlign w:val="superscript"/>
                          </w:rPr>
                          <w:t xml:space="preserve">2 = </w:t>
                        </w:r>
                        <w:r w:rsidRPr="00CE1DF8">
                          <w:rPr>
                            <w:rFonts w:ascii="Arial" w:hAnsi="Arial" w:cs="Arial"/>
                            <w:sz w:val="18"/>
                          </w:rPr>
                          <w:t>0.</w:t>
                        </w:r>
                        <w:r>
                          <w:rPr>
                            <w:rFonts w:ascii="Arial" w:hAnsi="Arial" w:cs="Arial"/>
                            <w:sz w:val="18"/>
                          </w:rPr>
                          <w:t xml:space="preserve">749, </w:t>
                        </w:r>
                        <w:r w:rsidRPr="00AF3572">
                          <w:rPr>
                            <w:rFonts w:ascii="Arial" w:hAnsi="Arial" w:cs="Arial"/>
                            <w:sz w:val="18"/>
                          </w:rPr>
                          <w:t>ß</w:t>
                        </w:r>
                        <w:r>
                          <w:rPr>
                            <w:rFonts w:ascii="Arial" w:hAnsi="Arial" w:cs="Arial"/>
                            <w:sz w:val="18"/>
                          </w:rPr>
                          <w:t>=</w:t>
                        </w:r>
                        <w:r w:rsidRPr="00AF3572">
                          <w:rPr>
                            <w:rFonts w:ascii="Arial" w:hAnsi="Arial" w:cs="Arial"/>
                            <w:sz w:val="18"/>
                          </w:rPr>
                          <w:t>0.</w:t>
                        </w:r>
                        <w:r>
                          <w:rPr>
                            <w:rFonts w:ascii="Arial" w:hAnsi="Arial" w:cs="Arial"/>
                            <w:sz w:val="18"/>
                          </w:rPr>
                          <w:t>866</w:t>
                        </w:r>
                      </w:p>
                    </w:txbxContent>
                  </v:textbox>
                </v:shape>
                <v:shape id="Text Box 2" o:spid="_x0000_s1044" type="#_x0000_t202" style="position:absolute;left:16438;top:11096;width:12110;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5D314ACA" w14:textId="5088587F" w:rsidR="00BE5925" w:rsidRPr="00CE1DF8" w:rsidRDefault="00BE5925" w:rsidP="00DC23B5">
                        <w:pPr>
                          <w:rPr>
                            <w:sz w:val="16"/>
                          </w:rPr>
                        </w:pPr>
                        <w:r w:rsidRPr="00CE1DF8">
                          <w:rPr>
                            <w:rFonts w:ascii="Arial" w:hAnsi="Arial" w:cs="Arial"/>
                            <w:sz w:val="18"/>
                          </w:rPr>
                          <w:t>R</w:t>
                        </w:r>
                        <w:r w:rsidRPr="00CE1DF8">
                          <w:rPr>
                            <w:rFonts w:ascii="Arial" w:hAnsi="Arial" w:cs="Arial"/>
                            <w:sz w:val="18"/>
                            <w:vertAlign w:val="superscript"/>
                          </w:rPr>
                          <w:t xml:space="preserve">2 = </w:t>
                        </w:r>
                        <w:r w:rsidRPr="00CE1DF8">
                          <w:rPr>
                            <w:rFonts w:ascii="Arial" w:hAnsi="Arial" w:cs="Arial"/>
                            <w:sz w:val="18"/>
                          </w:rPr>
                          <w:t>0.</w:t>
                        </w:r>
                        <w:r>
                          <w:rPr>
                            <w:rFonts w:ascii="Arial" w:hAnsi="Arial" w:cs="Arial"/>
                            <w:sz w:val="18"/>
                          </w:rPr>
                          <w:t xml:space="preserve">845, </w:t>
                        </w:r>
                        <w:r w:rsidRPr="00AF3572">
                          <w:rPr>
                            <w:rFonts w:ascii="Arial" w:hAnsi="Arial" w:cs="Arial"/>
                            <w:sz w:val="18"/>
                            <w:szCs w:val="18"/>
                          </w:rPr>
                          <w:t>ß</w:t>
                        </w:r>
                        <w:r>
                          <w:rPr>
                            <w:rFonts w:ascii="Arial" w:hAnsi="Arial" w:cs="Arial"/>
                            <w:sz w:val="18"/>
                            <w:szCs w:val="18"/>
                          </w:rPr>
                          <w:t>=</w:t>
                        </w:r>
                        <w:r w:rsidRPr="00AF3572">
                          <w:rPr>
                            <w:rFonts w:ascii="Arial" w:hAnsi="Arial" w:cs="Arial"/>
                            <w:sz w:val="18"/>
                            <w:szCs w:val="18"/>
                          </w:rPr>
                          <w:t>0.</w:t>
                        </w:r>
                        <w:r>
                          <w:rPr>
                            <w:rFonts w:ascii="Arial" w:hAnsi="Arial" w:cs="Arial"/>
                            <w:sz w:val="18"/>
                            <w:szCs w:val="18"/>
                          </w:rPr>
                          <w:t>918</w:t>
                        </w:r>
                      </w:p>
                    </w:txbxContent>
                  </v:textbox>
                </v:shape>
                <v:shape id="Text Box 2" o:spid="_x0000_s1045" type="#_x0000_t202" style="position:absolute;left:18889;top:14396;width:11970;height:2381;rotation:-6301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" stroked="f">
                  <v:textbox>
                    <w:txbxContent>
                      <w:p w14:paraId="269A6EC7" w14:textId="6E47B672" w:rsidR="00BE5925" w:rsidRPr="00AF3572" w:rsidRDefault="00BE5925" w:rsidP="00DC23B5">
                        <w:pPr>
                          <w:rPr>
                            <w:b/>
                            <w:sz w:val="16"/>
                          </w:rPr>
                        </w:pPr>
                        <w:r w:rsidRPr="00CE1DF8">
                          <w:rPr>
                            <w:rFonts w:ascii="Arial" w:hAnsi="Arial" w:cs="Arial"/>
                            <w:sz w:val="18"/>
                          </w:rPr>
                          <w:t>R</w:t>
                        </w:r>
                        <w:r w:rsidRPr="00CE1DF8">
                          <w:rPr>
                            <w:rFonts w:ascii="Arial" w:hAnsi="Arial" w:cs="Arial"/>
                            <w:sz w:val="18"/>
                            <w:vertAlign w:val="superscript"/>
                          </w:rPr>
                          <w:t xml:space="preserve">2 = </w:t>
                        </w:r>
                        <w:r w:rsidRPr="00CE1DF8">
                          <w:rPr>
                            <w:rFonts w:ascii="Arial" w:hAnsi="Arial" w:cs="Arial"/>
                            <w:sz w:val="18"/>
                          </w:rPr>
                          <w:t>0.7</w:t>
                        </w:r>
                        <w:r>
                          <w:rPr>
                            <w:rFonts w:ascii="Arial" w:hAnsi="Arial" w:cs="Arial"/>
                            <w:sz w:val="18"/>
                          </w:rPr>
                          <w:t>36</w:t>
                        </w:r>
                        <w:r w:rsidRPr="00AF3572">
                          <w:rPr>
                            <w:rFonts w:ascii="Arial" w:hAnsi="Arial" w:cs="Arial"/>
                            <w:sz w:val="18"/>
                            <w:szCs w:val="18"/>
                          </w:rPr>
                          <w:t>, ß</w:t>
                        </w:r>
                        <w:r>
                          <w:rPr>
                            <w:rFonts w:ascii="Arial" w:hAnsi="Arial" w:cs="Arial"/>
                            <w:sz w:val="18"/>
                            <w:szCs w:val="18"/>
                          </w:rPr>
                          <w:t>=</w:t>
                        </w:r>
                        <w:r w:rsidRPr="00AF3572">
                          <w:rPr>
                            <w:rFonts w:ascii="Arial" w:hAnsi="Arial" w:cs="Arial"/>
                            <w:sz w:val="18"/>
                            <w:szCs w:val="18"/>
                          </w:rPr>
                          <w:t>0.8</w:t>
                        </w:r>
                        <w:r>
                          <w:rPr>
                            <w:rFonts w:ascii="Arial" w:hAnsi="Arial" w:cs="Arial"/>
                            <w:sz w:val="18"/>
                            <w:szCs w:val="18"/>
                          </w:rPr>
                          <w:t>59</w:t>
                        </w:r>
                      </w:p>
                    </w:txbxContent>
                  </v:textbox>
                </v:shape>
              </v:group>
            </w:pict>
          </mc:Fallback>
        </mc:AlternateContent>
      </w:r>
    </w:p>
    <w:p w14:paraId="2B78F673" w14:textId="77777777" w:rsidR="00DC23B5" w:rsidRPr="009F0F1B" w:rsidRDefault="00DC23B5" w:rsidP="00DC23B5">
      <w:pPr>
        <w:spacing w:line="360" w:lineRule="auto"/>
        <w:jc w:val="center"/>
      </w:pPr>
    </w:p>
    <w:p w14:paraId="5A93520C" w14:textId="77777777" w:rsidR="00DC23B5" w:rsidRPr="009F0F1B" w:rsidRDefault="00DC23B5" w:rsidP="00DC23B5">
      <w:pPr>
        <w:spacing w:line="360" w:lineRule="auto"/>
        <w:jc w:val="center"/>
      </w:pPr>
    </w:p>
    <w:p w14:paraId="60BF8002" w14:textId="77777777" w:rsidR="00DC23B5" w:rsidRPr="009F0F1B" w:rsidRDefault="00DC23B5" w:rsidP="00DC23B5">
      <w:pPr>
        <w:spacing w:line="360" w:lineRule="auto"/>
        <w:jc w:val="center"/>
      </w:pPr>
    </w:p>
    <w:p w14:paraId="2D9EAAEA" w14:textId="77777777" w:rsidR="00DC23B5" w:rsidRPr="009F0F1B" w:rsidRDefault="00DC23B5" w:rsidP="00DC23B5">
      <w:pPr>
        <w:spacing w:after="0" w:line="360" w:lineRule="auto"/>
      </w:pPr>
    </w:p>
    <w:p w14:paraId="3B0F92D9" w14:textId="77777777" w:rsidR="00DC23B5" w:rsidRPr="009F0F1B" w:rsidRDefault="00DC23B5" w:rsidP="00DC23B5">
      <w:pPr>
        <w:spacing w:after="0" w:line="360" w:lineRule="auto"/>
      </w:pPr>
    </w:p>
    <w:p w14:paraId="5F815F61" w14:textId="77777777" w:rsidR="00DC23B5" w:rsidRPr="009F0F1B" w:rsidRDefault="00DC23B5" w:rsidP="00DC23B5">
      <w:pPr>
        <w:spacing w:after="0" w:line="360" w:lineRule="auto"/>
      </w:pPr>
    </w:p>
    <w:p w14:paraId="0134F032" w14:textId="463A2C7E" w:rsidR="00DC23B5" w:rsidRPr="009F0F1B" w:rsidRDefault="0038375C" w:rsidP="00DC23B5">
      <w:pPr>
        <w:spacing w:after="0" w:line="360" w:lineRule="auto"/>
      </w:pPr>
      <w:r>
        <w:t xml:space="preserve">               </w:t>
      </w:r>
      <w:r w:rsidR="00DC23B5" w:rsidRPr="009F0F1B">
        <w:t>Rajah 1 : Analisis setiap dimensi kepimpinan transformasional meramal  KPP</w:t>
      </w:r>
    </w:p>
    <w:p w14:paraId="66EF6D7A" w14:textId="77777777" w:rsidR="00DC23B5" w:rsidRPr="009F0F1B" w:rsidRDefault="00DC23B5" w:rsidP="00DC23B5">
      <w:pPr>
        <w:spacing w:after="0" w:line="360" w:lineRule="auto"/>
      </w:pPr>
    </w:p>
    <w:p w14:paraId="0A47CDD2" w14:textId="2D1B22C8" w:rsidR="00DC23B5" w:rsidRPr="009F0F1B" w:rsidRDefault="00DC23B5" w:rsidP="00DC23B5">
      <w:pPr>
        <w:spacing w:line="360" w:lineRule="auto"/>
      </w:pPr>
      <w:r w:rsidRPr="009F0F1B">
        <w:t>Jadual</w:t>
      </w:r>
      <w:r w:rsidR="00F672E7">
        <w:t xml:space="preserve"> </w:t>
      </w:r>
      <w:r w:rsidR="0038375C">
        <w:t>7</w:t>
      </w:r>
      <w:r w:rsidRPr="009F0F1B">
        <w:t>: Jadual nilai R (Hair et. al 2014)</w:t>
      </w:r>
    </w:p>
    <w:tbl>
      <w:tblPr>
        <w:tblStyle w:val="GridTableLight"/>
        <w:tblW w:w="0" w:type="auto"/>
        <w:jc w:val="center"/>
        <w:tblLook w:val="04A0" w:firstRow="1" w:lastRow="0" w:firstColumn="1" w:lastColumn="0" w:noHBand="0" w:noVBand="1"/>
      </w:tblPr>
      <w:tblGrid>
        <w:gridCol w:w="3417"/>
        <w:gridCol w:w="3417"/>
      </w:tblGrid>
      <w:tr w:rsidR="00DC23B5" w:rsidRPr="009F0F1B" w14:paraId="5FE6373C" w14:textId="77777777" w:rsidTr="002C7E17">
        <w:trPr>
          <w:trHeight w:val="263"/>
          <w:jc w:val="center"/>
        </w:trPr>
        <w:tc>
          <w:tcPr>
            <w:tcW w:w="3417" w:type="dxa"/>
            <w:tcBorders>
              <w:top w:val="single" w:sz="4" w:space="0" w:color="auto"/>
              <w:bottom w:val="single" w:sz="4" w:space="0" w:color="auto"/>
            </w:tcBorders>
          </w:tcPr>
          <w:p w14:paraId="7FAFB0D3" w14:textId="77777777" w:rsidR="00DC23B5" w:rsidRPr="009F0F1B" w:rsidRDefault="00DC23B5" w:rsidP="00A70E0A">
            <w:pPr>
              <w:spacing w:after="0" w:line="360" w:lineRule="auto"/>
              <w:jc w:val="center"/>
            </w:pPr>
            <w:r w:rsidRPr="009F0F1B">
              <w:t>Nilai R</w:t>
            </w:r>
            <w:r w:rsidRPr="009F0F1B">
              <w:rPr>
                <w:vertAlign w:val="superscript"/>
              </w:rPr>
              <w:t>2</w:t>
            </w:r>
          </w:p>
        </w:tc>
        <w:tc>
          <w:tcPr>
            <w:tcW w:w="3417" w:type="dxa"/>
            <w:tcBorders>
              <w:top w:val="single" w:sz="4" w:space="0" w:color="auto"/>
              <w:bottom w:val="single" w:sz="4" w:space="0" w:color="auto"/>
            </w:tcBorders>
          </w:tcPr>
          <w:p w14:paraId="121F900E" w14:textId="77777777" w:rsidR="00DC23B5" w:rsidRPr="009F0F1B" w:rsidRDefault="00DC23B5" w:rsidP="00A70E0A">
            <w:pPr>
              <w:spacing w:after="0" w:line="360" w:lineRule="auto"/>
              <w:jc w:val="center"/>
            </w:pPr>
            <w:r w:rsidRPr="009F0F1B">
              <w:t>Peringkat</w:t>
            </w:r>
          </w:p>
        </w:tc>
      </w:tr>
      <w:tr w:rsidR="00DC23B5" w:rsidRPr="009F0F1B" w14:paraId="5CCBD299" w14:textId="77777777" w:rsidTr="002C7E17">
        <w:trPr>
          <w:trHeight w:val="248"/>
          <w:jc w:val="center"/>
        </w:trPr>
        <w:tc>
          <w:tcPr>
            <w:tcW w:w="3417" w:type="dxa"/>
            <w:tcBorders>
              <w:top w:val="single" w:sz="4" w:space="0" w:color="auto"/>
            </w:tcBorders>
          </w:tcPr>
          <w:p w14:paraId="1DE1E3F2" w14:textId="77777777" w:rsidR="00DC23B5" w:rsidRPr="009F0F1B" w:rsidRDefault="00DC23B5" w:rsidP="00A70E0A">
            <w:pPr>
              <w:spacing w:after="0" w:line="360" w:lineRule="auto"/>
              <w:jc w:val="center"/>
            </w:pPr>
            <w:r w:rsidRPr="009F0F1B">
              <w:t>&gt;0.75</w:t>
            </w:r>
          </w:p>
        </w:tc>
        <w:tc>
          <w:tcPr>
            <w:tcW w:w="3417" w:type="dxa"/>
            <w:tcBorders>
              <w:top w:val="single" w:sz="4" w:space="0" w:color="auto"/>
            </w:tcBorders>
          </w:tcPr>
          <w:p w14:paraId="7DF28B02" w14:textId="77777777" w:rsidR="00DC23B5" w:rsidRPr="009F0F1B" w:rsidRDefault="00DC23B5" w:rsidP="00A70E0A">
            <w:pPr>
              <w:spacing w:after="0" w:line="360" w:lineRule="auto"/>
              <w:jc w:val="center"/>
            </w:pPr>
            <w:r w:rsidRPr="009F0F1B">
              <w:t>Kuat</w:t>
            </w:r>
          </w:p>
        </w:tc>
      </w:tr>
      <w:tr w:rsidR="00DC23B5" w:rsidRPr="009F0F1B" w14:paraId="402C094C" w14:textId="77777777" w:rsidTr="002C7E17">
        <w:trPr>
          <w:trHeight w:val="263"/>
          <w:jc w:val="center"/>
        </w:trPr>
        <w:tc>
          <w:tcPr>
            <w:tcW w:w="3417" w:type="dxa"/>
          </w:tcPr>
          <w:p w14:paraId="125B0FA0" w14:textId="77777777" w:rsidR="00DC23B5" w:rsidRPr="009F0F1B" w:rsidRDefault="00DC23B5" w:rsidP="00A70E0A">
            <w:pPr>
              <w:spacing w:after="0" w:line="360" w:lineRule="auto"/>
              <w:jc w:val="center"/>
            </w:pPr>
            <w:r w:rsidRPr="009F0F1B">
              <w:t>&gt;0.5</w:t>
            </w:r>
          </w:p>
        </w:tc>
        <w:tc>
          <w:tcPr>
            <w:tcW w:w="3417" w:type="dxa"/>
          </w:tcPr>
          <w:p w14:paraId="4A733102" w14:textId="77777777" w:rsidR="00DC23B5" w:rsidRPr="009F0F1B" w:rsidRDefault="00DC23B5" w:rsidP="00A70E0A">
            <w:pPr>
              <w:spacing w:after="0" w:line="360" w:lineRule="auto"/>
              <w:jc w:val="center"/>
            </w:pPr>
            <w:r w:rsidRPr="009F0F1B">
              <w:t>Sederhana</w:t>
            </w:r>
          </w:p>
        </w:tc>
      </w:tr>
      <w:tr w:rsidR="00DC23B5" w:rsidRPr="009F0F1B" w14:paraId="3648204F" w14:textId="77777777" w:rsidTr="002C7E17">
        <w:trPr>
          <w:trHeight w:val="248"/>
          <w:jc w:val="center"/>
        </w:trPr>
        <w:tc>
          <w:tcPr>
            <w:tcW w:w="3417" w:type="dxa"/>
            <w:tcBorders>
              <w:bottom w:val="single" w:sz="4" w:space="0" w:color="auto"/>
            </w:tcBorders>
          </w:tcPr>
          <w:p w14:paraId="746D6DD7" w14:textId="77777777" w:rsidR="00DC23B5" w:rsidRPr="009F0F1B" w:rsidRDefault="00DC23B5" w:rsidP="00A70E0A">
            <w:pPr>
              <w:spacing w:after="0" w:line="360" w:lineRule="auto"/>
              <w:jc w:val="center"/>
            </w:pPr>
            <w:r w:rsidRPr="009F0F1B">
              <w:t>&lt;0.25</w:t>
            </w:r>
          </w:p>
        </w:tc>
        <w:tc>
          <w:tcPr>
            <w:tcW w:w="3417" w:type="dxa"/>
            <w:tcBorders>
              <w:bottom w:val="single" w:sz="4" w:space="0" w:color="auto"/>
            </w:tcBorders>
          </w:tcPr>
          <w:p w14:paraId="251BCB04" w14:textId="77777777" w:rsidR="00DC23B5" w:rsidRPr="009F0F1B" w:rsidRDefault="00DC23B5" w:rsidP="00A70E0A">
            <w:pPr>
              <w:spacing w:after="0" w:line="360" w:lineRule="auto"/>
              <w:jc w:val="center"/>
            </w:pPr>
            <w:r w:rsidRPr="009F0F1B">
              <w:t>Lemah</w:t>
            </w:r>
          </w:p>
        </w:tc>
      </w:tr>
    </w:tbl>
    <w:p w14:paraId="080C57F6" w14:textId="77777777" w:rsidR="00DC23B5" w:rsidRPr="009F0F1B" w:rsidRDefault="00DC23B5" w:rsidP="00DC23B5">
      <w:pPr>
        <w:spacing w:line="360" w:lineRule="auto"/>
      </w:pPr>
    </w:p>
    <w:p w14:paraId="5385309B" w14:textId="77777777" w:rsidR="007E144F" w:rsidRDefault="007E144F" w:rsidP="00857E94">
      <w:pPr>
        <w:ind w:left="0" w:firstLine="0"/>
        <w:sectPr w:rsidR="007E144F" w:rsidSect="007E144F">
          <w:type w:val="continuous"/>
          <w:pgSz w:w="11906" w:h="16838"/>
          <w:pgMar w:top="1440" w:right="1440" w:bottom="1440" w:left="1440" w:header="708" w:footer="708" w:gutter="0"/>
          <w:cols w:space="708"/>
          <w:docGrid w:linePitch="360"/>
        </w:sectPr>
      </w:pPr>
    </w:p>
    <w:p w14:paraId="7F9AAFA1" w14:textId="448F9648" w:rsidR="007675A3" w:rsidRDefault="00DC23B5" w:rsidP="00857E94">
      <w:pPr>
        <w:ind w:left="0" w:firstLine="0"/>
      </w:pPr>
      <w:r w:rsidRPr="009F0F1B">
        <w:lastRenderedPageBreak/>
        <w:t xml:space="preserve">Bagi menentukan peramal yang dominan setiap dimensi kepimpinan transformasi, iaitu dengan membandingkan sumbangan setiap dimensi dengan nilai </w:t>
      </w:r>
      <w:r w:rsidR="00A70E0A">
        <w:t>‘</w:t>
      </w:r>
      <w:r w:rsidRPr="009F0F1B">
        <w:t xml:space="preserve">standard </w:t>
      </w:r>
      <w:r w:rsidRPr="009F0F1B">
        <w:lastRenderedPageBreak/>
        <w:t>coefficient</w:t>
      </w:r>
      <w:r w:rsidR="00A70E0A">
        <w:t>’</w:t>
      </w:r>
      <w:r w:rsidRPr="009F0F1B">
        <w:t xml:space="preserve"> seperti yang di tunjukkan dalam jadual 5. Merujuk kepada jadual 6 jadual nilai R (Hair et. al 201</w:t>
      </w:r>
      <w:r w:rsidR="00D1047A">
        <w:t>6</w:t>
      </w:r>
      <w:r w:rsidRPr="009F0F1B">
        <w:t xml:space="preserve">) menunjukkan kesemua nilai R adalah </w:t>
      </w:r>
      <w:r w:rsidRPr="009F0F1B">
        <w:lastRenderedPageBreak/>
        <w:t xml:space="preserve">melebihi 0.75 ini. Ini bermakna kesemua dimensi memberi sumbangan kepada pemboleh ubah komuniti pembelajaran profesional. Sumbangan </w:t>
      </w:r>
      <w:r w:rsidRPr="001F0C4C">
        <w:t xml:space="preserve">yang tertinggi adalah dari dimensi </w:t>
      </w:r>
      <w:r w:rsidR="00077C1D" w:rsidRPr="001F0C4C">
        <w:t>meransang intelek</w:t>
      </w:r>
      <w:r w:rsidRPr="001F0C4C">
        <w:t xml:space="preserve"> iaitu sebanyak </w:t>
      </w:r>
      <w:r w:rsidR="00077C1D" w:rsidRPr="001F0C4C">
        <w:t>91.8</w:t>
      </w:r>
      <w:r w:rsidRPr="001F0C4C">
        <w:t>% (ß=0.</w:t>
      </w:r>
      <w:r w:rsidR="00077C1D" w:rsidRPr="001F0C4C">
        <w:t>918</w:t>
      </w:r>
      <w:r w:rsidRPr="001F0C4C">
        <w:t xml:space="preserve">) berbanding dengan dimensi-dimensi yang lain iaitu </w:t>
      </w:r>
      <w:r w:rsidR="00857E94">
        <w:t>p</w:t>
      </w:r>
      <w:r w:rsidR="001F0C4C" w:rsidRPr="001F0C4C">
        <w:t xml:space="preserve">engaruh yang </w:t>
      </w:r>
      <w:r w:rsidR="00857E94">
        <w:t>i</w:t>
      </w:r>
      <w:r w:rsidR="001F0C4C" w:rsidRPr="001F0C4C">
        <w:t>deal sebanyak 88.4% (ß=0.884), inspirasi motivasi</w:t>
      </w:r>
      <w:r w:rsidRPr="001F0C4C">
        <w:t xml:space="preserve"> sebanyak </w:t>
      </w:r>
      <w:r w:rsidR="001F0C4C" w:rsidRPr="001F0C4C">
        <w:t>86</w:t>
      </w:r>
      <w:r w:rsidRPr="001F0C4C">
        <w:t>.6%(ß=</w:t>
      </w:r>
      <w:r w:rsidR="001F0C4C" w:rsidRPr="001F0C4C">
        <w:t>0.866</w:t>
      </w:r>
      <w:r w:rsidRPr="001F0C4C">
        <w:t>)</w:t>
      </w:r>
      <w:r w:rsidR="001F0C4C" w:rsidRPr="001F0C4C">
        <w:t xml:space="preserve"> akhir sekali </w:t>
      </w:r>
      <w:r w:rsidRPr="001F0C4C">
        <w:t xml:space="preserve"> </w:t>
      </w:r>
      <w:r w:rsidR="00857E94">
        <w:t>p</w:t>
      </w:r>
      <w:r w:rsidRPr="001F0C4C">
        <w:t xml:space="preserve">ertimbangan </w:t>
      </w:r>
      <w:r w:rsidR="00857E94">
        <w:t>i</w:t>
      </w:r>
      <w:r w:rsidRPr="001F0C4C">
        <w:t xml:space="preserve">ndividu sebanyak </w:t>
      </w:r>
      <w:r w:rsidR="001F0C4C" w:rsidRPr="001F0C4C">
        <w:t>85.9</w:t>
      </w:r>
      <w:r w:rsidRPr="001F0C4C">
        <w:t>%(ß=0.8</w:t>
      </w:r>
      <w:r w:rsidR="001F0C4C" w:rsidRPr="001F0C4C">
        <w:t>59</w:t>
      </w:r>
      <w:r w:rsidRPr="001F0C4C">
        <w:t>)</w:t>
      </w:r>
      <w:r w:rsidR="001F0C4C" w:rsidRPr="001F0C4C">
        <w:t xml:space="preserve">. </w:t>
      </w:r>
      <w:r w:rsidRPr="009F0F1B">
        <w:t>Maka dengan ini Ho</w:t>
      </w:r>
      <w:r w:rsidRPr="00F672E7">
        <w:t>2</w:t>
      </w:r>
      <w:r w:rsidRPr="009F0F1B">
        <w:t xml:space="preserve"> gagal diterima kerana dimensi Inspirasi Motivasi merupakan peramal yang dominan kepada pemboleh ubah Komuniti Pembelajaran Profesional.</w:t>
      </w:r>
    </w:p>
    <w:p w14:paraId="6BE58342" w14:textId="390E04AD" w:rsidR="007675A3" w:rsidRDefault="001059DA" w:rsidP="00DC23B5">
      <w:pPr>
        <w:spacing w:line="360" w:lineRule="auto"/>
        <w:ind w:left="0" w:firstLine="0"/>
        <w:rPr>
          <w:sz w:val="20"/>
          <w:szCs w:val="20"/>
        </w:rPr>
      </w:pPr>
      <w:r>
        <w:rPr>
          <w:sz w:val="20"/>
          <w:szCs w:val="20"/>
        </w:rPr>
        <w:t>PERBINCANG</w:t>
      </w:r>
      <w:r w:rsidR="004417A8">
        <w:rPr>
          <w:sz w:val="20"/>
          <w:szCs w:val="20"/>
        </w:rPr>
        <w:t>A</w:t>
      </w:r>
      <w:r>
        <w:rPr>
          <w:sz w:val="20"/>
          <w:szCs w:val="20"/>
        </w:rPr>
        <w:t>N</w:t>
      </w:r>
    </w:p>
    <w:p w14:paraId="06D6DF75" w14:textId="4512B117" w:rsidR="00562500" w:rsidRDefault="007675A3" w:rsidP="00562500">
      <w:pPr>
        <w:ind w:left="0" w:hanging="11"/>
        <w:rPr>
          <w:color w:val="000000" w:themeColor="text1"/>
        </w:rPr>
      </w:pPr>
      <w:r>
        <w:t>Kajian ini telah</w:t>
      </w:r>
      <w:r w:rsidRPr="009F0F1B">
        <w:t xml:space="preserve"> menunjukkan </w:t>
      </w:r>
      <w:r>
        <w:t xml:space="preserve">bahawa </w:t>
      </w:r>
      <w:r w:rsidRPr="009F0F1B">
        <w:t xml:space="preserve">terdapat hubungan yang positif serta signifikan di antara amalan kepimpinan transformasional dengan amalan komuniti pembelajaran profesional guru. </w:t>
      </w:r>
      <w:r>
        <w:t xml:space="preserve">Ini selaras dengan kajian yang di jalankan </w:t>
      </w:r>
      <w:r w:rsidRPr="00877A09">
        <w:rPr>
          <w:color w:val="000000" w:themeColor="text1"/>
        </w:rPr>
        <w:t>oleh Garcia-Morales et. Al, 2012; Noruzy et. Al, 2013 &amp; Nor Azlin</w:t>
      </w:r>
      <w:r w:rsidR="00D1047A">
        <w:rPr>
          <w:color w:val="000000" w:themeColor="text1"/>
        </w:rPr>
        <w:t xml:space="preserve"> et al.</w:t>
      </w:r>
      <w:r w:rsidRPr="00877A09">
        <w:rPr>
          <w:color w:val="000000" w:themeColor="text1"/>
        </w:rPr>
        <w:t xml:space="preserve"> 2019) iaitu terdapat hubungan yang positif antara kepimpinan transformasional dengan organisasi pembelajaran, di mana pemimpin yang mengamalkan kep</w:t>
      </w:r>
      <w:r>
        <w:rPr>
          <w:color w:val="000000" w:themeColor="text1"/>
        </w:rPr>
        <w:t>impinan</w:t>
      </w:r>
      <w:r w:rsidRPr="00877A09">
        <w:rPr>
          <w:color w:val="000000" w:themeColor="text1"/>
        </w:rPr>
        <w:t xml:space="preserve"> transformasional serta mempengaruhi pengikutnya </w:t>
      </w:r>
      <w:r w:rsidR="00857E94">
        <w:rPr>
          <w:color w:val="000000" w:themeColor="text1"/>
        </w:rPr>
        <w:t xml:space="preserve">berupaya </w:t>
      </w:r>
      <w:r w:rsidRPr="00877A09">
        <w:rPr>
          <w:color w:val="000000" w:themeColor="text1"/>
        </w:rPr>
        <w:t xml:space="preserve">mewujudkan pembelajaran organisasi serta meningkatkan motivasi pengikutnya untuk meningkatkan pembelajaran di organisasi. Ini kerana kepimpinan transformasional ini dapat mewujudkan persekitaran yang positif dan meningkatkan inisiatif individu serta membantu pengikutnya untuk </w:t>
      </w:r>
      <w:r w:rsidR="009F454A">
        <w:rPr>
          <w:color w:val="000000" w:themeColor="text1"/>
        </w:rPr>
        <w:t xml:space="preserve">berfikir secara kreatif dan inovatif. Ini membolehkan guru-guru </w:t>
      </w:r>
      <w:r w:rsidR="00841C9C">
        <w:rPr>
          <w:color w:val="000000" w:themeColor="text1"/>
        </w:rPr>
        <w:t>berkongsi serta bertukar-tukar  idea dan</w:t>
      </w:r>
      <w:r w:rsidRPr="00877A09">
        <w:rPr>
          <w:color w:val="000000" w:themeColor="text1"/>
        </w:rPr>
        <w:t xml:space="preserve"> memindahkan </w:t>
      </w:r>
      <w:r w:rsidR="00841C9C">
        <w:rPr>
          <w:color w:val="000000" w:themeColor="text1"/>
        </w:rPr>
        <w:t xml:space="preserve">ilmu </w:t>
      </w:r>
      <w:r w:rsidRPr="00877A09">
        <w:rPr>
          <w:color w:val="000000" w:themeColor="text1"/>
        </w:rPr>
        <w:t>pengetahuan di kalangan mereka (Chang,2016;Tajasom, Hung, Nilbin &amp; Hyun, 2015)</w:t>
      </w:r>
      <w:r w:rsidR="001059DA">
        <w:rPr>
          <w:color w:val="000000" w:themeColor="text1"/>
        </w:rPr>
        <w:t>.</w:t>
      </w:r>
      <w:r w:rsidR="004417A8">
        <w:rPr>
          <w:color w:val="000000" w:themeColor="text1"/>
        </w:rPr>
        <w:t xml:space="preserve"> </w:t>
      </w:r>
    </w:p>
    <w:p w14:paraId="4EF26966" w14:textId="07E78FA7" w:rsidR="007675A3" w:rsidRPr="00877A09" w:rsidRDefault="00857E94" w:rsidP="00857E94">
      <w:pPr>
        <w:tabs>
          <w:tab w:val="left" w:pos="284"/>
        </w:tabs>
        <w:ind w:left="0" w:firstLine="0"/>
        <w:rPr>
          <w:color w:val="000000" w:themeColor="text1"/>
        </w:rPr>
      </w:pPr>
      <w:r>
        <w:rPr>
          <w:color w:val="000000" w:themeColor="text1"/>
        </w:rPr>
        <w:tab/>
      </w:r>
      <w:r w:rsidR="006F0B9A">
        <w:rPr>
          <w:color w:val="000000" w:themeColor="text1"/>
        </w:rPr>
        <w:t>Pemi</w:t>
      </w:r>
      <w:r w:rsidR="00562500">
        <w:rPr>
          <w:color w:val="000000" w:themeColor="text1"/>
        </w:rPr>
        <w:t>m</w:t>
      </w:r>
      <w:r w:rsidR="006F0B9A">
        <w:rPr>
          <w:color w:val="000000" w:themeColor="text1"/>
        </w:rPr>
        <w:t>pin transformasional juga mempunyai karisma</w:t>
      </w:r>
      <w:r w:rsidR="00562500">
        <w:rPr>
          <w:color w:val="000000" w:themeColor="text1"/>
        </w:rPr>
        <w:t xml:space="preserve">, memberi inspirasi dan menggalakkan intelektual yang mana </w:t>
      </w:r>
      <w:r w:rsidR="00562500">
        <w:rPr>
          <w:color w:val="000000" w:themeColor="text1"/>
        </w:rPr>
        <w:lastRenderedPageBreak/>
        <w:t xml:space="preserve">ia menggalakkan berlakunya proses komunikasi dan pembelajaran yang membolehkan organisasi menjadi lebih inovatif (Bass &amp; Avolio, 2000). </w:t>
      </w:r>
      <w:r w:rsidR="004417A8">
        <w:rPr>
          <w:color w:val="000000" w:themeColor="text1"/>
        </w:rPr>
        <w:t xml:space="preserve">Selain itu setiap dimensi  kepimpinan transformasional </w:t>
      </w:r>
      <w:r w:rsidR="00841C9C">
        <w:rPr>
          <w:color w:val="000000" w:themeColor="text1"/>
        </w:rPr>
        <w:t xml:space="preserve">di dapati </w:t>
      </w:r>
      <w:r w:rsidR="004417A8">
        <w:rPr>
          <w:color w:val="000000" w:themeColor="text1"/>
        </w:rPr>
        <w:t>menjadi peramal kepada amalan KPP guru.</w:t>
      </w:r>
      <w:r w:rsidR="00841C9C">
        <w:rPr>
          <w:color w:val="000000" w:themeColor="text1"/>
        </w:rPr>
        <w:t xml:space="preserve"> Setiap dimensi </w:t>
      </w:r>
      <w:r w:rsidR="000E7CAB">
        <w:rPr>
          <w:color w:val="000000" w:themeColor="text1"/>
        </w:rPr>
        <w:t xml:space="preserve">kepimpinan transformasional </w:t>
      </w:r>
      <w:r w:rsidR="00841C9C">
        <w:rPr>
          <w:color w:val="000000" w:themeColor="text1"/>
        </w:rPr>
        <w:t xml:space="preserve">yang di amalkan oleh </w:t>
      </w:r>
      <w:r w:rsidR="000E7CAB">
        <w:rPr>
          <w:color w:val="000000" w:themeColor="text1"/>
        </w:rPr>
        <w:t>pengetua berperanan</w:t>
      </w:r>
      <w:r w:rsidR="00841C9C">
        <w:rPr>
          <w:color w:val="000000" w:themeColor="text1"/>
        </w:rPr>
        <w:t xml:space="preserve"> </w:t>
      </w:r>
      <w:r w:rsidR="000E7CAB">
        <w:rPr>
          <w:color w:val="000000" w:themeColor="text1"/>
        </w:rPr>
        <w:t>ke arah perlaksanaan komuniti pembelajaran profesional. Pengetua yang berupaya merangsang intelek guru dapat memberi idea-idea yang dapat membantu guru-guru untuk menghasilkan rancangan pengajaran yang kreatif dan inovatif.</w:t>
      </w:r>
      <w:r w:rsidR="00CA4919">
        <w:rPr>
          <w:color w:val="000000" w:themeColor="text1"/>
        </w:rPr>
        <w:t xml:space="preserve"> Selain itu juga dapat mewujudkan perubahan dan transformasi dalam organisasi. Transformasi organisasi ini dapat menggalakkan perkongsian pembelajaran, mengupayakan individu ke arah pembelajaran secara kolektif.</w:t>
      </w:r>
    </w:p>
    <w:p w14:paraId="721F2801" w14:textId="762C3CE3" w:rsidR="001059DA" w:rsidRDefault="001059DA" w:rsidP="001059DA">
      <w:pPr>
        <w:rPr>
          <w:sz w:val="20"/>
          <w:lang w:val="en-AU" w:eastAsia="zh-CN"/>
        </w:rPr>
      </w:pPr>
      <w:r w:rsidRPr="001059DA">
        <w:rPr>
          <w:sz w:val="20"/>
          <w:lang w:val="en-AU" w:eastAsia="zh-CN"/>
        </w:rPr>
        <w:t>IMPLIKASI</w:t>
      </w:r>
    </w:p>
    <w:p w14:paraId="48C84872" w14:textId="4B78E6BA" w:rsidR="001059DA" w:rsidRDefault="001059DA" w:rsidP="001059DA">
      <w:pPr>
        <w:spacing w:after="0"/>
        <w:ind w:left="0" w:firstLine="720"/>
        <w:rPr>
          <w:rFonts w:ascii="Arial" w:eastAsia="Times New Roman" w:hAnsi="Arial" w:cs="Arial"/>
          <w:color w:val="FF0000"/>
          <w:lang w:eastAsia="en-MY"/>
        </w:rPr>
      </w:pPr>
      <w:r>
        <w:t xml:space="preserve">Kajian ini telah menunjukkan implikasi dan </w:t>
      </w:r>
      <w:r w:rsidRPr="009F0F1B">
        <w:t>sumbangan setiap dimensi-dimensi kepimpinan transformasional iaitu pengaruh yang ideal, inspirasi motivasi, merangsang intelek dan pertimbangan individu terhadap amalan komuniti pembelajaran profesional guru. Berdasarkan sumbangan pula, hasil kajian menunjukkan bahawa setiap dimensi sumbangan terhadap KPP, namun peratus yang berbeza. Dimensi yang menjadi peramal kepada KPP ialah inspirasi dimensi ini selaras dengan kajian</w:t>
      </w:r>
      <w:r>
        <w:t xml:space="preserve">. </w:t>
      </w:r>
      <w:r w:rsidRPr="009F0F1B">
        <w:t xml:space="preserve">Dapatan ini selaras dengan kajian yang di jalankan oleh </w:t>
      </w:r>
      <w:r w:rsidRPr="009F0F1B">
        <w:rPr>
          <w:lang w:val="en-AU" w:eastAsia="zh-CN"/>
        </w:rPr>
        <w:t xml:space="preserve">Meyer (2008) yang mendapati tingkah laku kepimpinan pengetua telah memberi kesan kepada perlaksanaan KPP. </w:t>
      </w:r>
      <w:r>
        <w:rPr>
          <w:lang w:val="en-AU" w:eastAsia="zh-CN"/>
        </w:rPr>
        <w:t>Ini disokong oleh Zargorsek</w:t>
      </w:r>
      <w:r w:rsidR="005A4F74">
        <w:rPr>
          <w:lang w:val="en-AU" w:eastAsia="zh-CN"/>
        </w:rPr>
        <w:t xml:space="preserve"> (</w:t>
      </w:r>
      <w:r>
        <w:rPr>
          <w:lang w:val="en-AU" w:eastAsia="zh-CN"/>
        </w:rPr>
        <w:t>2009</w:t>
      </w:r>
      <w:r w:rsidR="005A4F74">
        <w:rPr>
          <w:lang w:val="en-AU" w:eastAsia="zh-CN"/>
        </w:rPr>
        <w:t>)</w:t>
      </w:r>
      <w:r>
        <w:rPr>
          <w:lang w:val="en-AU" w:eastAsia="zh-CN"/>
        </w:rPr>
        <w:t xml:space="preserve"> yang mendapati bahawa elemen-elemen kepimpinan transformasional mempunyai sumbangan dan kesan yang kuat terhadap organisasi pembelajaran (PLC)</w:t>
      </w:r>
      <w:r>
        <w:rPr>
          <w:rFonts w:ascii="Arial" w:eastAsia="Times New Roman" w:hAnsi="Arial" w:cs="Arial"/>
          <w:color w:val="FF0000"/>
          <w:lang w:eastAsia="en-MY"/>
        </w:rPr>
        <w:t>.</w:t>
      </w:r>
    </w:p>
    <w:p w14:paraId="4B64361B" w14:textId="77777777" w:rsidR="00EA15E2" w:rsidRDefault="00EA15E2" w:rsidP="00EA15E2">
      <w:pPr>
        <w:spacing w:after="0"/>
        <w:ind w:left="0" w:firstLine="0"/>
        <w:rPr>
          <w:rFonts w:ascii="Arial" w:eastAsia="Times New Roman" w:hAnsi="Arial" w:cs="Arial"/>
          <w:color w:val="FF0000"/>
          <w:lang w:eastAsia="en-MY"/>
        </w:rPr>
      </w:pPr>
    </w:p>
    <w:p w14:paraId="014E3918" w14:textId="16E3B7D5" w:rsidR="004D38A1" w:rsidRPr="004D38A1" w:rsidRDefault="00EA15E2" w:rsidP="004D38A1">
      <w:pPr>
        <w:ind w:left="0" w:firstLine="720"/>
      </w:pPr>
      <w:r>
        <w:t xml:space="preserve">Kajian ini menekankan pentingnya amalan kepimpinan untuk pembangunan PLC. Ia mendapati bahawa keempat-empat dimensi amalan kepimpinan pengetua </w:t>
      </w:r>
      <w:r>
        <w:lastRenderedPageBreak/>
        <w:t>mempunyai hubungan positif dengan amalan KPP. Pengetua SBT mengamalkan strategi kepimpinan yang berkesan memberi impak yang besar kepada membangunkan budaya tujuan bersama dan rasa tanggungjawab kolektif untuk pembelajaran di sekolah. Dapatan kajian ini menyokong penemuan beberapa kajian terdahulu yang mendapati bahawa pengetua adalah ejen utama yang memudahkan pembangunan PLC (Yin dan Zheng, 2018; Hallinger et al., 2014; Li et al., 2016; Zhang dan Pang, 2016). Bila pengetua melaksanakan amalan kepimpinan yang berkesan, guru</w:t>
      </w:r>
      <w:r w:rsidR="004D38A1">
        <w:t xml:space="preserve"> mampu melibatkan diri</w:t>
      </w:r>
      <w:r>
        <w:t xml:space="preserve"> dalam perbincangan dengan rakan sekerja </w:t>
      </w:r>
      <w:r w:rsidR="004D38A1">
        <w:t>serta membuat</w:t>
      </w:r>
      <w:r>
        <w:t xml:space="preserve"> refleksi tentang </w:t>
      </w:r>
      <w:r w:rsidR="004D38A1">
        <w:t xml:space="preserve">pengajaran </w:t>
      </w:r>
      <w:r>
        <w:t xml:space="preserve">mereka. </w:t>
      </w:r>
      <w:r w:rsidR="004D38A1">
        <w:t xml:space="preserve">Selain itu juga pengetua memainkan peranan utama dalam memupuk budaya sokongan dan memudahkan guru belajar untuk penambahbaikan berterusan Kajian ini juga mendedahkan keutamaan peranan pemimpin dikaitkan dengan pembangunan KPP , ini tidak hanya bermakna bahawa guru perlu bekerjasama untuk memperbaiki pengajaran mereka, tetapi juga mencadangkan bahawa pengetua harus terlibat dalam pembinaan kolaborasi guru. KPP merupakan satu perubahan yang besar kepada pembelajaran guru membolehkan para guru untuk terus komited untuk memperbaiki amalan pengajaran dan pembelajaran mereka melalui </w:t>
      </w:r>
      <w:r w:rsidR="00857E94">
        <w:t xml:space="preserve">pembelajaran </w:t>
      </w:r>
      <w:r w:rsidR="004D38A1">
        <w:t>kolektif (Ning et al., 2016).</w:t>
      </w:r>
    </w:p>
    <w:p w14:paraId="11A22B9F" w14:textId="3910162F" w:rsidR="009B4298" w:rsidRPr="00857E94" w:rsidRDefault="001059DA" w:rsidP="00857E94">
      <w:pPr>
        <w:pStyle w:val="10Normal01-PerengganPertama"/>
        <w:spacing w:before="360" w:after="360" w:line="240" w:lineRule="auto"/>
        <w:ind w:firstLine="720"/>
        <w:rPr>
          <w:lang w:val="en-AU" w:eastAsia="zh-CN"/>
        </w:rPr>
      </w:pPr>
      <w:r w:rsidRPr="00F672E7">
        <w:rPr>
          <w:lang w:val="en-AU" w:eastAsia="zh-CN"/>
        </w:rPr>
        <w:t>Oleh dengan itu seorang pemimpin yang berkesan haruslah mempunyai empat dimensi yang lengkap yang terka</w:t>
      </w:r>
      <w:r>
        <w:rPr>
          <w:lang w:val="en-AU" w:eastAsia="zh-CN"/>
        </w:rPr>
        <w:t>n</w:t>
      </w:r>
      <w:r w:rsidRPr="00F672E7">
        <w:rPr>
          <w:lang w:val="en-AU" w:eastAsia="zh-CN"/>
        </w:rPr>
        <w:t xml:space="preserve">dung dalam </w:t>
      </w:r>
      <w:proofErr w:type="gramStart"/>
      <w:r w:rsidRPr="00F672E7">
        <w:rPr>
          <w:lang w:val="en-AU" w:eastAsia="zh-CN"/>
        </w:rPr>
        <w:t>gaya</w:t>
      </w:r>
      <w:proofErr w:type="gramEnd"/>
      <w:r w:rsidRPr="00F672E7">
        <w:rPr>
          <w:lang w:val="en-AU" w:eastAsia="zh-CN"/>
        </w:rPr>
        <w:t xml:space="preserve"> kepimpinan transformasional. </w:t>
      </w:r>
      <w:proofErr w:type="gramStart"/>
      <w:r w:rsidRPr="00F672E7">
        <w:rPr>
          <w:lang w:val="en-AU" w:eastAsia="zh-CN"/>
        </w:rPr>
        <w:t>Pemimpin transformasional merupakan pemimpin yang mementingkan hubungan dengan kakitangannya melalui motivasi.</w:t>
      </w:r>
      <w:proofErr w:type="gramEnd"/>
      <w:r w:rsidRPr="00F672E7">
        <w:rPr>
          <w:lang w:val="en-AU" w:eastAsia="zh-CN"/>
        </w:rPr>
        <w:t xml:space="preserve"> </w:t>
      </w:r>
      <w:proofErr w:type="gramStart"/>
      <w:r w:rsidRPr="00F672E7">
        <w:rPr>
          <w:lang w:val="en-AU" w:eastAsia="zh-CN"/>
        </w:rPr>
        <w:t>Seterusnya mampu memberi pengaruh kepada guru dan membangunkan kepimpinan guru melalui bimbingan dan mentoring.</w:t>
      </w:r>
      <w:proofErr w:type="gramEnd"/>
      <w:r w:rsidRPr="00F672E7">
        <w:rPr>
          <w:lang w:val="en-AU" w:eastAsia="zh-CN"/>
        </w:rPr>
        <w:t xml:space="preserve"> </w:t>
      </w:r>
      <w:proofErr w:type="gramStart"/>
      <w:r w:rsidRPr="00F672E7">
        <w:rPr>
          <w:lang w:val="en-AU" w:eastAsia="zh-CN"/>
        </w:rPr>
        <w:t xml:space="preserve">Selain itu pemimpin transformasional juga sering menjadi inspirasi kepada guru-guru untuk mencapai </w:t>
      </w:r>
      <w:r w:rsidRPr="00F672E7">
        <w:rPr>
          <w:lang w:val="en-AU" w:eastAsia="zh-CN"/>
        </w:rPr>
        <w:lastRenderedPageBreak/>
        <w:t>misi dan visi sekolah.</w:t>
      </w:r>
      <w:proofErr w:type="gramEnd"/>
      <w:r w:rsidRPr="00F672E7">
        <w:rPr>
          <w:lang w:val="en-AU" w:eastAsia="zh-CN"/>
        </w:rPr>
        <w:t xml:space="preserve"> </w:t>
      </w:r>
      <w:proofErr w:type="gramStart"/>
      <w:r w:rsidRPr="00F672E7">
        <w:rPr>
          <w:lang w:val="en-AU" w:eastAsia="zh-CN"/>
        </w:rPr>
        <w:t>Kesan daripada itu guru-guru sentiasa bermotivasi untuk melaksanakan sebarang perubahan dengan ikhlas tanpa rasa terbeban.</w:t>
      </w:r>
      <w:proofErr w:type="gramEnd"/>
      <w:r w:rsidRPr="00F672E7">
        <w:rPr>
          <w:lang w:val="en-AU" w:eastAsia="zh-CN"/>
        </w:rPr>
        <w:t xml:space="preserve"> </w:t>
      </w:r>
      <w:proofErr w:type="gramStart"/>
      <w:r w:rsidRPr="00F672E7">
        <w:rPr>
          <w:lang w:val="en-AU" w:eastAsia="zh-CN"/>
        </w:rPr>
        <w:t>Maka dengan itu guru-guru dapat mengamalkan komuniti pembelajaran profesional dengan lebih berkesan tanpa sebarang tekanan sehingga dapat meningkatkan kualiti pengajaran dan pembelajaran dari masa ke semasa.</w:t>
      </w:r>
      <w:proofErr w:type="gramEnd"/>
      <w:r w:rsidRPr="00F672E7">
        <w:rPr>
          <w:lang w:val="en-AU" w:eastAsia="zh-CN"/>
        </w:rPr>
        <w:t xml:space="preserve"> </w:t>
      </w:r>
      <w:proofErr w:type="gramStart"/>
      <w:r w:rsidRPr="00F672E7">
        <w:rPr>
          <w:lang w:val="en-AU" w:eastAsia="zh-CN"/>
        </w:rPr>
        <w:t>Seterusnya menghasilkan pelajar yang cemerlang dan sekolah yang gemilang.</w:t>
      </w:r>
      <w:proofErr w:type="gramEnd"/>
      <w:r w:rsidRPr="00F672E7">
        <w:rPr>
          <w:lang w:val="en-AU" w:eastAsia="zh-CN"/>
        </w:rPr>
        <w:t xml:space="preserve"> </w:t>
      </w:r>
    </w:p>
    <w:p w14:paraId="09F94987" w14:textId="4DFD60A0" w:rsidR="009B4298" w:rsidRDefault="009B4298" w:rsidP="00B5310B">
      <w:pPr>
        <w:jc w:val="left"/>
        <w:rPr>
          <w:sz w:val="20"/>
          <w:szCs w:val="20"/>
        </w:rPr>
      </w:pPr>
      <w:r>
        <w:rPr>
          <w:sz w:val="20"/>
          <w:szCs w:val="20"/>
        </w:rPr>
        <w:t>KESIMPULAN</w:t>
      </w:r>
    </w:p>
    <w:p w14:paraId="64B30571" w14:textId="641C3171" w:rsidR="007D2DB1" w:rsidRPr="00107B78" w:rsidRDefault="00107B78" w:rsidP="00BE5925">
      <w:pPr>
        <w:pStyle w:val="10Normal01-PerengganPertama"/>
        <w:spacing w:before="360" w:after="360" w:line="240" w:lineRule="auto"/>
        <w:rPr>
          <w:lang w:val="en-AU" w:eastAsia="zh-CN"/>
        </w:rPr>
      </w:pPr>
      <w:r>
        <w:rPr>
          <w:lang w:val="en-AU" w:eastAsia="zh-CN"/>
        </w:rPr>
        <w:t xml:space="preserve">Kajian </w:t>
      </w:r>
      <w:r w:rsidR="007D2DB1">
        <w:rPr>
          <w:lang w:val="en-AU" w:eastAsia="zh-CN"/>
        </w:rPr>
        <w:t xml:space="preserve">ini menunjukkan </w:t>
      </w:r>
      <w:r>
        <w:rPr>
          <w:lang w:val="en-AU" w:eastAsia="zh-CN"/>
        </w:rPr>
        <w:t xml:space="preserve">pengetua-pengetua </w:t>
      </w:r>
      <w:r w:rsidR="007D2DB1">
        <w:rPr>
          <w:lang w:val="en-AU" w:eastAsia="zh-CN"/>
        </w:rPr>
        <w:t xml:space="preserve">di Sekolah Berprestasi Tinggi negeri Selangor </w:t>
      </w:r>
      <w:r>
        <w:rPr>
          <w:lang w:val="en-AU" w:eastAsia="zh-CN"/>
        </w:rPr>
        <w:t xml:space="preserve">telah mentadbir sekolah dengan </w:t>
      </w:r>
      <w:proofErr w:type="gramStart"/>
      <w:r>
        <w:rPr>
          <w:lang w:val="en-AU" w:eastAsia="zh-CN"/>
        </w:rPr>
        <w:t>gaya</w:t>
      </w:r>
      <w:proofErr w:type="gramEnd"/>
      <w:r>
        <w:rPr>
          <w:lang w:val="en-AU" w:eastAsia="zh-CN"/>
        </w:rPr>
        <w:t xml:space="preserve"> kepimpinan yang berkesan sehingga memberi kesan yang bermakna ke guru dalam mengupayakan amalan komuniti profesional di sekolah. </w:t>
      </w:r>
      <w:proofErr w:type="gramStart"/>
      <w:r>
        <w:rPr>
          <w:lang w:val="en-AU" w:eastAsia="zh-CN"/>
        </w:rPr>
        <w:t>Gaya kepimpinan yang berkesan tersebut adalah merujuk kepada kepimpinan transformasional yang terkandungnya empat dimensi utama iaitu pengaruh yang ideal, inspirasi motivasi, merangsang intelek dan pertimbangan individu.</w:t>
      </w:r>
      <w:proofErr w:type="gramEnd"/>
      <w:r>
        <w:rPr>
          <w:lang w:val="en-AU" w:eastAsia="zh-CN"/>
        </w:rPr>
        <w:t xml:space="preserve"> </w:t>
      </w:r>
      <w:proofErr w:type="gramStart"/>
      <w:r>
        <w:rPr>
          <w:lang w:val="en-AU" w:eastAsia="zh-CN"/>
        </w:rPr>
        <w:t>Keempat-empat dimensi ini mampu merangsang guru-guru supaya lebih aktif dan kreatif dalam merekabentuk pengajaran mereka bersesuaian dengan pembelajaran abad ke 21(PAK-21).</w:t>
      </w:r>
      <w:proofErr w:type="gramEnd"/>
      <w:r>
        <w:rPr>
          <w:lang w:val="en-AU" w:eastAsia="zh-CN"/>
        </w:rPr>
        <w:t xml:space="preserve"> </w:t>
      </w:r>
      <w:proofErr w:type="gramStart"/>
      <w:r>
        <w:rPr>
          <w:lang w:val="en-AU" w:eastAsia="zh-CN"/>
        </w:rPr>
        <w:t xml:space="preserve">Ini dibuktikan oleh dapatan kajian yang menunjukkan KPP diamalkan </w:t>
      </w:r>
      <w:r w:rsidR="007D2DB1">
        <w:rPr>
          <w:lang w:val="en-AU" w:eastAsia="zh-CN"/>
        </w:rPr>
        <w:t>pada tahap yang tinggi</w:t>
      </w:r>
      <w:r w:rsidR="00DE158B">
        <w:rPr>
          <w:lang w:val="en-AU" w:eastAsia="zh-CN"/>
        </w:rPr>
        <w:t xml:space="preserve"> serta</w:t>
      </w:r>
      <w:r w:rsidR="007D2DB1">
        <w:t xml:space="preserve"> </w:t>
      </w:r>
      <w:r w:rsidR="00DE158B">
        <w:t>dapat dibuktikan melalui kajian ini</w:t>
      </w:r>
      <w:r w:rsidR="007D2DB1">
        <w:t xml:space="preserve"> kepimpinan transformasional mempunyai hubungan terhadap amalan komuniti pembelajaran profesional guru di SBT(SM) Selangor pada tahap yang sangat tinggi.</w:t>
      </w:r>
      <w:proofErr w:type="gramEnd"/>
      <w:r w:rsidR="007D2DB1">
        <w:t xml:space="preserve"> Keempat-empat dimensi kepimpinan transformasional ini membuktikan bahawa </w:t>
      </w:r>
      <w:proofErr w:type="gramStart"/>
      <w:r w:rsidR="007D2DB1">
        <w:t>ia</w:t>
      </w:r>
      <w:proofErr w:type="gramEnd"/>
      <w:r w:rsidR="007D2DB1">
        <w:t xml:space="preserve"> merupakan penyumbang utama kepada amalan komuniti pembelajaran profesional guru. </w:t>
      </w:r>
      <w:proofErr w:type="gramStart"/>
      <w:r w:rsidR="007D2DB1">
        <w:t xml:space="preserve">Untuk menambah baik kajian ini, dicadangkan pengkaji seterusnya meluaskan lokasi kajian dengan membuat kajian di semua SBT termasuk sekolah rendah, bagi membanding bezakan amalan </w:t>
      </w:r>
      <w:r w:rsidR="007D2DB1">
        <w:lastRenderedPageBreak/>
        <w:t>kepimpinan transformasional dan amalan komuniti pembelajaran profesional bagi kategori sekolah yang berbeza.</w:t>
      </w:r>
      <w:proofErr w:type="gramEnd"/>
      <w:r w:rsidR="00DE158B">
        <w:t xml:space="preserve"> </w:t>
      </w:r>
      <w:proofErr w:type="gramStart"/>
      <w:r w:rsidR="00DE158B">
        <w:t>Kajian lanjutan yang lebih mendalam dengan kaedah kualitatif juga dapat dicadangkan bagi meneroka amalan-amalan kepimpinan pengetua yang menjadi kebiasaannya dan juga amalan KPP guru yang sering di amalkan oleh guru-guru bagi meningkatkan kualiti pengajaran mereka.</w:t>
      </w:r>
      <w:proofErr w:type="gramEnd"/>
    </w:p>
    <w:p w14:paraId="2E09B9D8" w14:textId="5B77596C" w:rsidR="00BB7863" w:rsidRDefault="00BB7863" w:rsidP="00BB7863">
      <w:pPr>
        <w:rPr>
          <w:sz w:val="20"/>
        </w:rPr>
      </w:pPr>
      <w:r w:rsidRPr="00BB7863">
        <w:rPr>
          <w:sz w:val="20"/>
        </w:rPr>
        <w:t>PENGHARGAAN</w:t>
      </w:r>
    </w:p>
    <w:p w14:paraId="4723785C" w14:textId="7D1B8BB8" w:rsidR="00526D34" w:rsidRPr="00526D34" w:rsidRDefault="003B1EA1" w:rsidP="00526D34">
      <w:pPr>
        <w:ind w:left="0" w:firstLine="0"/>
      </w:pPr>
      <w:r w:rsidRPr="005A4F74">
        <w:t xml:space="preserve">Pengkaji ingin mengucapkan sekalung penghargaan kepada Kementerian Pendidikan khususnya Sektor Sekolah Berprestasi Tinggi </w:t>
      </w:r>
      <w:r w:rsidR="006F0B9A">
        <w:t xml:space="preserve">dan Bahagian Sekolah </w:t>
      </w:r>
      <w:r w:rsidR="006F0B9A">
        <w:lastRenderedPageBreak/>
        <w:t xml:space="preserve">Berasrama Penuh </w:t>
      </w:r>
      <w:r w:rsidRPr="005A4F74">
        <w:t>yang telah memberi kebenaran kepada penyelidik untuk menjalankan kajian di sekolah-sekolah berprestasi tinggi</w:t>
      </w:r>
      <w:r w:rsidR="006F0B9A">
        <w:t xml:space="preserve"> di Malaysia.</w:t>
      </w:r>
      <w:r w:rsidR="00526D34">
        <w:t xml:space="preserve"> Penyelidik juga ingin merakamkan ucapan terima kasih kepada Kementerian Pengajian Tinggi atasa bantuan dana melalui</w:t>
      </w:r>
      <w:r w:rsidR="00526D34" w:rsidRPr="00526D34">
        <w:t xml:space="preserve"> </w:t>
      </w:r>
      <w:r w:rsidR="00526D34">
        <w:t xml:space="preserve"> </w:t>
      </w:r>
      <w:r w:rsidR="00526D34" w:rsidRPr="00526D34">
        <w:t xml:space="preserve"> </w:t>
      </w:r>
      <w:r w:rsidR="00526D34" w:rsidRPr="00526D34">
        <w:rPr>
          <w:i/>
        </w:rPr>
        <w:t>Fundament</w:t>
      </w:r>
      <w:r w:rsidR="00526D34">
        <w:rPr>
          <w:i/>
        </w:rPr>
        <w:t>al Research Grant Scheme (FRGS)</w:t>
      </w:r>
      <w:r w:rsidR="00526D34" w:rsidRPr="00526D34">
        <w:t>[</w:t>
      </w:r>
      <w:r w:rsidR="00526D34" w:rsidRPr="00526D34">
        <w:rPr>
          <w:lang w:val="en-MY"/>
        </w:rPr>
        <w:t>Code</w:t>
      </w:r>
      <w:r w:rsidR="00526D34">
        <w:t>:</w:t>
      </w:r>
      <w:r w:rsidR="00526D34" w:rsidRPr="00526D34">
        <w:t>FRGS/1/2016/SSI09/UKM/02/9] &amp; Dana Penyelidikan FPend 1 (Code: GG-2019-031).</w:t>
      </w:r>
    </w:p>
    <w:p w14:paraId="0CAE6678" w14:textId="599225B5" w:rsidR="00BB7863" w:rsidRPr="005A4F74" w:rsidRDefault="00BB7863" w:rsidP="003B1EA1">
      <w:pPr>
        <w:ind w:left="0" w:firstLine="0"/>
      </w:pPr>
    </w:p>
    <w:p w14:paraId="4F51CB8C" w14:textId="0FFAA768" w:rsidR="00BB169D" w:rsidRDefault="00BB169D" w:rsidP="009A16C5">
      <w:pPr>
        <w:ind w:left="0" w:firstLine="0"/>
        <w:jc w:val="left"/>
        <w:rPr>
          <w:sz w:val="20"/>
          <w:szCs w:val="20"/>
        </w:rPr>
      </w:pPr>
    </w:p>
    <w:p w14:paraId="55AF81D8" w14:textId="77777777" w:rsidR="00396081" w:rsidRDefault="00396081" w:rsidP="00B5115D">
      <w:pPr>
        <w:jc w:val="left"/>
        <w:rPr>
          <w:sz w:val="20"/>
          <w:szCs w:val="20"/>
        </w:rPr>
      </w:pPr>
    </w:p>
    <w:p w14:paraId="0B5929C6" w14:textId="77777777" w:rsidR="007E144F" w:rsidRDefault="007E144F" w:rsidP="00B5115D">
      <w:pPr>
        <w:jc w:val="left"/>
        <w:rPr>
          <w:sz w:val="20"/>
          <w:szCs w:val="20"/>
        </w:rPr>
        <w:sectPr w:rsidR="007E144F" w:rsidSect="007E144F">
          <w:type w:val="continuous"/>
          <w:pgSz w:w="11906" w:h="16838"/>
          <w:pgMar w:top="1440" w:right="1440" w:bottom="1440" w:left="1440" w:header="708" w:footer="708" w:gutter="0"/>
          <w:cols w:num="2" w:space="708"/>
          <w:docGrid w:linePitch="360"/>
        </w:sectPr>
      </w:pPr>
    </w:p>
    <w:p w14:paraId="48F64856" w14:textId="37A68C17" w:rsidR="00396081" w:rsidRDefault="00396081" w:rsidP="00B5115D">
      <w:pPr>
        <w:jc w:val="left"/>
        <w:rPr>
          <w:sz w:val="20"/>
          <w:szCs w:val="20"/>
        </w:rPr>
      </w:pPr>
    </w:p>
    <w:p w14:paraId="1ABBDFC5" w14:textId="77777777" w:rsidR="00396081" w:rsidRDefault="00396081" w:rsidP="00B5115D">
      <w:pPr>
        <w:jc w:val="left"/>
        <w:rPr>
          <w:sz w:val="20"/>
          <w:szCs w:val="20"/>
        </w:rPr>
      </w:pPr>
    </w:p>
    <w:p w14:paraId="1496B5D7" w14:textId="77777777" w:rsidR="007E144F" w:rsidRDefault="007E144F" w:rsidP="00B5115D">
      <w:pPr>
        <w:jc w:val="left"/>
        <w:rPr>
          <w:sz w:val="20"/>
          <w:szCs w:val="20"/>
        </w:rPr>
        <w:sectPr w:rsidR="007E144F" w:rsidSect="007E144F">
          <w:type w:val="continuous"/>
          <w:pgSz w:w="11906" w:h="16838"/>
          <w:pgMar w:top="1440" w:right="1440" w:bottom="1440" w:left="1440" w:header="708" w:footer="708" w:gutter="0"/>
          <w:cols w:space="708"/>
          <w:docGrid w:linePitch="360"/>
        </w:sectPr>
      </w:pPr>
    </w:p>
    <w:p w14:paraId="2EBC01A4" w14:textId="76A4351E" w:rsidR="00B5115D" w:rsidRPr="00B5115D" w:rsidRDefault="00A548C9" w:rsidP="00B5115D">
      <w:pPr>
        <w:jc w:val="left"/>
      </w:pPr>
      <w:r>
        <w:rPr>
          <w:sz w:val="20"/>
          <w:szCs w:val="20"/>
        </w:rPr>
        <w:lastRenderedPageBreak/>
        <w:t>RUJUKAN</w:t>
      </w:r>
      <w:r w:rsidR="00B5115D" w:rsidRPr="00B5115D">
        <w:t xml:space="preserve"> </w:t>
      </w:r>
    </w:p>
    <w:p w14:paraId="7D97BC1A" w14:textId="6EA01322" w:rsidR="00B5115D" w:rsidRPr="00B5115D" w:rsidRDefault="00B5115D" w:rsidP="00B5115D">
      <w:r w:rsidRPr="00B5115D">
        <w:t>Ainil Mardiyah &amp; Zanaton.</w:t>
      </w:r>
      <w:r w:rsidR="004B29C2">
        <w:t xml:space="preserve"> </w:t>
      </w:r>
      <w:r w:rsidRPr="00B5115D">
        <w:t>2017</w:t>
      </w:r>
      <w:r w:rsidR="004B29C2">
        <w:t>.</w:t>
      </w:r>
      <w:r w:rsidRPr="00B5115D">
        <w:t xml:space="preserve"> Pelaksanaan Amalan Komuniti Pembelajaran Profesional (PLC) Dalam Kalangan Pentadbir Sekolah Menengah Daerah Kuala Selangor. Melaka International Conference On Social Sciences, 313-328</w:t>
      </w:r>
    </w:p>
    <w:p w14:paraId="4118353F" w14:textId="6B9FB32E" w:rsidR="00B5115D" w:rsidRPr="00B5115D" w:rsidRDefault="00B5115D" w:rsidP="00B5115D">
      <w:pPr>
        <w:spacing w:after="0"/>
        <w:ind w:left="567" w:right="4" w:hanging="567"/>
      </w:pPr>
      <w:r w:rsidRPr="00B5115D">
        <w:t xml:space="preserve">Amitay M, Popper M, Lipshitz R. 2006. Leadership styles and organizational learning in community clinics. </w:t>
      </w:r>
      <w:r w:rsidRPr="004B29C2">
        <w:rPr>
          <w:i/>
        </w:rPr>
        <w:t>Learn</w:t>
      </w:r>
      <w:r w:rsidR="004B29C2" w:rsidRPr="004B29C2">
        <w:rPr>
          <w:i/>
        </w:rPr>
        <w:t>ing</w:t>
      </w:r>
      <w:r w:rsidRPr="004B29C2">
        <w:rPr>
          <w:i/>
        </w:rPr>
        <w:t xml:space="preserve"> Organi</w:t>
      </w:r>
      <w:r w:rsidR="004B29C2" w:rsidRPr="004B29C2">
        <w:rPr>
          <w:i/>
        </w:rPr>
        <w:t>zation</w:t>
      </w:r>
      <w:r w:rsidRPr="00B5115D">
        <w:t xml:space="preserve"> 12(1):57–70</w:t>
      </w:r>
    </w:p>
    <w:p w14:paraId="2AFCB37D" w14:textId="77777777" w:rsidR="00B5115D" w:rsidRPr="00B5115D" w:rsidRDefault="00B5115D" w:rsidP="00B5115D">
      <w:pPr>
        <w:spacing w:after="0"/>
        <w:ind w:left="567" w:right="4" w:hanging="567"/>
      </w:pPr>
    </w:p>
    <w:p w14:paraId="58BF78D8" w14:textId="5850D2D3" w:rsidR="00B5115D" w:rsidRPr="00B5115D" w:rsidRDefault="00B5115D" w:rsidP="00B5115D">
      <w:pPr>
        <w:spacing w:after="0"/>
        <w:ind w:left="567" w:hanging="567"/>
      </w:pPr>
      <w:r w:rsidRPr="00B5115D">
        <w:t>Ayhan Aydin, Yllmaz Sarie &amp; Sengul Uysal.</w:t>
      </w:r>
      <w:r w:rsidR="004B29C2">
        <w:t xml:space="preserve"> </w:t>
      </w:r>
      <w:r w:rsidRPr="00B5115D">
        <w:t xml:space="preserve">2013. The Effect of School Principals’ Leadership Styles on Teachers’ Organizational Commitment and Job Satisfaction. </w:t>
      </w:r>
      <w:r w:rsidRPr="00B5115D">
        <w:rPr>
          <w:i/>
        </w:rPr>
        <w:t>Educational Sciences: Theory &amp; Practice</w:t>
      </w:r>
      <w:r w:rsidRPr="00B5115D">
        <w:t xml:space="preserve"> 13(2):806-811</w:t>
      </w:r>
    </w:p>
    <w:p w14:paraId="5E1214C2" w14:textId="77777777" w:rsidR="00B5115D" w:rsidRPr="00B5115D" w:rsidRDefault="00B5115D" w:rsidP="00B5115D">
      <w:pPr>
        <w:spacing w:after="0"/>
        <w:ind w:left="567" w:hanging="567"/>
      </w:pPr>
    </w:p>
    <w:p w14:paraId="42D75777" w14:textId="39CF3901" w:rsidR="00B5115D" w:rsidRDefault="00B5115D" w:rsidP="00562500">
      <w:pPr>
        <w:spacing w:after="0"/>
        <w:ind w:left="567" w:hanging="567"/>
      </w:pPr>
      <w:r w:rsidRPr="00B5115D">
        <w:t xml:space="preserve">Bass, B. M. </w:t>
      </w:r>
      <w:r w:rsidR="00562500">
        <w:t>&amp;</w:t>
      </w:r>
      <w:r w:rsidRPr="00B5115D">
        <w:t xml:space="preserve"> Riggio, R. E. 2006.  </w:t>
      </w:r>
      <w:r w:rsidRPr="00B5115D">
        <w:rPr>
          <w:i/>
        </w:rPr>
        <w:t>Transformational Leadership</w:t>
      </w:r>
      <w:r w:rsidRPr="00B5115D">
        <w:t>. Psychology Press.</w:t>
      </w:r>
      <w:r w:rsidR="00562500">
        <w:t xml:space="preserve"> </w:t>
      </w:r>
      <w:r w:rsidRPr="004B29C2">
        <w:t>Challenges and Promises Practices</w:t>
      </w:r>
      <w:r w:rsidR="008C5682">
        <w:t>:</w:t>
      </w:r>
      <w:r w:rsidRPr="004B29C2">
        <w:t xml:space="preserve"> Berkshire, England.</w:t>
      </w:r>
    </w:p>
    <w:p w14:paraId="1904C3FB" w14:textId="66DF464E" w:rsidR="00562500" w:rsidRDefault="00562500" w:rsidP="00562500">
      <w:pPr>
        <w:spacing w:after="0"/>
      </w:pPr>
    </w:p>
    <w:p w14:paraId="1E98FB2D" w14:textId="31670634" w:rsidR="00562500" w:rsidRPr="004B29C2" w:rsidRDefault="00562500" w:rsidP="00562500">
      <w:pPr>
        <w:spacing w:after="0"/>
      </w:pPr>
      <w:r>
        <w:lastRenderedPageBreak/>
        <w:t>Bass BM, Avolio BJ.</w:t>
      </w:r>
      <w:r w:rsidR="008C5682">
        <w:t xml:space="preserve"> 2000.</w:t>
      </w:r>
      <w:r>
        <w:t xml:space="preserve"> MLQ multifactor leadership questionnaire technical report. Thousand Oaks: Sage Publications</w:t>
      </w:r>
      <w:r w:rsidR="008C5682">
        <w:t>.</w:t>
      </w:r>
    </w:p>
    <w:p w14:paraId="5611A569" w14:textId="77777777" w:rsidR="00B5115D" w:rsidRPr="00B5115D" w:rsidRDefault="00B5115D" w:rsidP="00B5115D">
      <w:pPr>
        <w:spacing w:after="0"/>
        <w:ind w:firstLine="0"/>
        <w:rPr>
          <w:i/>
        </w:rPr>
      </w:pPr>
    </w:p>
    <w:p w14:paraId="5A435322" w14:textId="7D26872D" w:rsidR="00B5115D" w:rsidRPr="004B29C2" w:rsidRDefault="00B5115D" w:rsidP="00B5115D">
      <w:pPr>
        <w:spacing w:after="0"/>
        <w:ind w:left="567" w:hanging="567"/>
        <w:rPr>
          <w:rFonts w:eastAsia="SimSun"/>
          <w:i/>
          <w:lang w:val="en-AU" w:eastAsia="zh-CN"/>
        </w:rPr>
      </w:pPr>
      <w:r w:rsidRPr="00B5115D">
        <w:rPr>
          <w:rFonts w:eastAsia="SimSun"/>
          <w:lang w:val="en-AU" w:eastAsia="zh-CN"/>
        </w:rPr>
        <w:t xml:space="preserve">Chang, Y.Y. 2016. Multilevel transformational leadership and management innovation. </w:t>
      </w:r>
      <w:r w:rsidRPr="004B29C2">
        <w:rPr>
          <w:rFonts w:eastAsia="SimSun"/>
          <w:i/>
          <w:lang w:val="en-AU" w:eastAsia="zh-CN"/>
        </w:rPr>
        <w:t>Leadership   &amp; Organization Development Journal</w:t>
      </w:r>
      <w:r w:rsidR="008C5682">
        <w:rPr>
          <w:rFonts w:eastAsia="SimSun"/>
          <w:lang w:val="en-AU" w:eastAsia="zh-CN"/>
        </w:rPr>
        <w:t xml:space="preserve"> </w:t>
      </w:r>
      <w:r w:rsidRPr="00B5115D">
        <w:rPr>
          <w:rFonts w:eastAsia="SimSun"/>
          <w:lang w:val="en-AU" w:eastAsia="zh-CN"/>
        </w:rPr>
        <w:t>37(2)</w:t>
      </w:r>
      <w:r w:rsidR="008C5682">
        <w:rPr>
          <w:rFonts w:eastAsia="SimSun"/>
          <w:lang w:val="en-AU" w:eastAsia="zh-CN"/>
        </w:rPr>
        <w:t xml:space="preserve">: </w:t>
      </w:r>
      <w:r w:rsidRPr="00B5115D">
        <w:rPr>
          <w:rFonts w:eastAsia="SimSun"/>
          <w:lang w:val="en-AU" w:eastAsia="zh-CN"/>
        </w:rPr>
        <w:t xml:space="preserve">265-288. </w:t>
      </w:r>
      <w:r w:rsidRPr="004B29C2">
        <w:rPr>
          <w:rFonts w:eastAsia="SimSun"/>
          <w:i/>
          <w:lang w:val="en-AU" w:eastAsia="zh-CN"/>
        </w:rPr>
        <w:t>doi:10.1108/lodj-06-2014-0111</w:t>
      </w:r>
    </w:p>
    <w:p w14:paraId="6C3B16BA" w14:textId="77777777" w:rsidR="00B5115D" w:rsidRPr="00B5115D" w:rsidRDefault="00B5115D" w:rsidP="00B5115D">
      <w:pPr>
        <w:spacing w:after="0"/>
        <w:ind w:left="567" w:hanging="567"/>
        <w:rPr>
          <w:rFonts w:eastAsia="SimSun"/>
          <w:lang w:val="en-AU" w:eastAsia="zh-CN"/>
        </w:rPr>
      </w:pPr>
    </w:p>
    <w:p w14:paraId="63D93690" w14:textId="6397FECA" w:rsidR="00B5115D" w:rsidRPr="00B5115D" w:rsidRDefault="00B5115D" w:rsidP="00B5115D">
      <w:pPr>
        <w:spacing w:after="0"/>
        <w:rPr>
          <w:shd w:val="clear" w:color="auto" w:fill="FFFFFF"/>
        </w:rPr>
      </w:pPr>
      <w:r w:rsidRPr="00B5115D">
        <w:rPr>
          <w:shd w:val="clear" w:color="auto" w:fill="FFFFFF"/>
        </w:rPr>
        <w:t>Chediak, S., Kunnari, I., do Carmo Inforsato, E., &amp; Júnior, J. W. A. 2018. Professional Learning Communities as a Leadership Strategy in the 21st Century School Management. </w:t>
      </w:r>
      <w:r w:rsidRPr="00B5115D">
        <w:rPr>
          <w:i/>
          <w:iCs/>
          <w:shd w:val="clear" w:color="auto" w:fill="FFFFFF"/>
        </w:rPr>
        <w:t>Revista Ibero-Americana de Estudos em Educação</w:t>
      </w:r>
      <w:r w:rsidR="008C5682">
        <w:rPr>
          <w:shd w:val="clear" w:color="auto" w:fill="FFFFFF"/>
        </w:rPr>
        <w:t xml:space="preserve"> </w:t>
      </w:r>
      <w:r w:rsidRPr="00B5115D">
        <w:rPr>
          <w:i/>
          <w:iCs/>
          <w:shd w:val="clear" w:color="auto" w:fill="FFFFFF"/>
        </w:rPr>
        <w:t>13</w:t>
      </w:r>
      <w:r w:rsidRPr="00B5115D">
        <w:rPr>
          <w:shd w:val="clear" w:color="auto" w:fill="FFFFFF"/>
        </w:rPr>
        <w:t>(1)</w:t>
      </w:r>
      <w:r w:rsidR="008C5682">
        <w:rPr>
          <w:shd w:val="clear" w:color="auto" w:fill="FFFFFF"/>
        </w:rPr>
        <w:t xml:space="preserve">: </w:t>
      </w:r>
      <w:r w:rsidRPr="00B5115D">
        <w:rPr>
          <w:shd w:val="clear" w:color="auto" w:fill="FFFFFF"/>
        </w:rPr>
        <w:t>304-323.</w:t>
      </w:r>
    </w:p>
    <w:p w14:paraId="0CF3988C" w14:textId="77777777" w:rsidR="00B5115D" w:rsidRPr="00B5115D" w:rsidRDefault="00B5115D" w:rsidP="00B5115D">
      <w:pPr>
        <w:spacing w:after="0"/>
      </w:pPr>
    </w:p>
    <w:p w14:paraId="1F0F0BC7" w14:textId="7C545444" w:rsidR="00B5115D" w:rsidRPr="00B5115D" w:rsidRDefault="00B5115D" w:rsidP="00B5115D">
      <w:pPr>
        <w:pStyle w:val="24bRujukan-Teks"/>
        <w:spacing w:after="0"/>
        <w:rPr>
          <w:shd w:val="clear" w:color="auto" w:fill="FFFFFF"/>
        </w:rPr>
      </w:pPr>
      <w:proofErr w:type="gramStart"/>
      <w:r w:rsidRPr="00B5115D">
        <w:rPr>
          <w:shd w:val="clear" w:color="auto" w:fill="FFFFFF"/>
        </w:rPr>
        <w:t xml:space="preserve">García-Morales VJ, Jiménez-Barrionuevo MM, Gutiérrez-Gutiérrez L. </w:t>
      </w:r>
      <w:r w:rsidR="008C5682">
        <w:rPr>
          <w:shd w:val="clear" w:color="auto" w:fill="FFFFFF"/>
        </w:rPr>
        <w:t>2012.</w:t>
      </w:r>
      <w:proofErr w:type="gramEnd"/>
      <w:r w:rsidR="008C5682">
        <w:rPr>
          <w:shd w:val="clear" w:color="auto" w:fill="FFFFFF"/>
        </w:rPr>
        <w:t xml:space="preserve"> </w:t>
      </w:r>
      <w:proofErr w:type="gramStart"/>
      <w:r w:rsidRPr="00B5115D">
        <w:rPr>
          <w:shd w:val="clear" w:color="auto" w:fill="FFFFFF"/>
        </w:rPr>
        <w:t>Transformational leadership influence on organizational performance through organizational learning and innovation.</w:t>
      </w:r>
      <w:proofErr w:type="gramEnd"/>
      <w:r w:rsidRPr="00B5115D">
        <w:rPr>
          <w:shd w:val="clear" w:color="auto" w:fill="FFFFFF"/>
        </w:rPr>
        <w:t xml:space="preserve"> </w:t>
      </w:r>
      <w:r w:rsidRPr="004B29C2">
        <w:rPr>
          <w:i/>
          <w:shd w:val="clear" w:color="auto" w:fill="FFFFFF"/>
        </w:rPr>
        <w:t>Journal of business research</w:t>
      </w:r>
      <w:r w:rsidR="008C5682">
        <w:rPr>
          <w:shd w:val="clear" w:color="auto" w:fill="FFFFFF"/>
        </w:rPr>
        <w:t xml:space="preserve"> </w:t>
      </w:r>
      <w:r w:rsidRPr="00B5115D">
        <w:rPr>
          <w:shd w:val="clear" w:color="auto" w:fill="FFFFFF"/>
        </w:rPr>
        <w:t>65(7):1040-50</w:t>
      </w:r>
    </w:p>
    <w:p w14:paraId="1F43A67D" w14:textId="682801B1" w:rsidR="00B5115D" w:rsidRPr="00B5115D" w:rsidRDefault="00B5115D" w:rsidP="00B5115D">
      <w:pPr>
        <w:pStyle w:val="11Normal02-PerengganKeduaonward"/>
        <w:spacing w:before="360" w:after="360" w:line="240" w:lineRule="auto"/>
        <w:ind w:left="709" w:hanging="709"/>
        <w:rPr>
          <w:rFonts w:cs="Times New Roman"/>
        </w:rPr>
      </w:pPr>
      <w:proofErr w:type="gramStart"/>
      <w:r w:rsidRPr="00B5115D">
        <w:rPr>
          <w:rFonts w:cs="Times New Roman"/>
        </w:rPr>
        <w:lastRenderedPageBreak/>
        <w:t>Giles &amp; Hargreaves.</w:t>
      </w:r>
      <w:proofErr w:type="gramEnd"/>
      <w:r w:rsidRPr="00B5115D">
        <w:rPr>
          <w:rFonts w:cs="Times New Roman"/>
        </w:rPr>
        <w:t xml:space="preserve"> 2004. The sustainability of innovative schools as learning organizations and professional learning communities during standardized reform. </w:t>
      </w:r>
      <w:r w:rsidRPr="00B5115D">
        <w:rPr>
          <w:rFonts w:cs="Times New Roman"/>
          <w:i/>
        </w:rPr>
        <w:t>Educational Administration Quarterly</w:t>
      </w:r>
      <w:r w:rsidR="008C5682">
        <w:rPr>
          <w:rFonts w:cs="Times New Roman"/>
        </w:rPr>
        <w:t xml:space="preserve"> </w:t>
      </w:r>
      <w:r w:rsidRPr="00B5115D">
        <w:rPr>
          <w:rFonts w:cs="Times New Roman"/>
        </w:rPr>
        <w:t>42(1):124-156.</w:t>
      </w:r>
    </w:p>
    <w:p w14:paraId="0156D10C" w14:textId="0077B9FE" w:rsidR="00B5115D" w:rsidRDefault="00B5115D" w:rsidP="00B5115D">
      <w:pPr>
        <w:pStyle w:val="24bRujukan-Teks"/>
        <w:spacing w:before="360" w:after="360"/>
        <w:ind w:left="709" w:hanging="728"/>
        <w:rPr>
          <w:shd w:val="clear" w:color="auto" w:fill="FFFFFF"/>
        </w:rPr>
      </w:pPr>
      <w:proofErr w:type="gramStart"/>
      <w:r w:rsidRPr="00B5115D">
        <w:rPr>
          <w:shd w:val="clear" w:color="auto" w:fill="FFFFFF"/>
        </w:rPr>
        <w:t>Hair Jr, J. F., Hult, G. T. M., Ringle, C., &amp; Sarstedt, M. 2016.</w:t>
      </w:r>
      <w:proofErr w:type="gramEnd"/>
      <w:r w:rsidRPr="00B5115D">
        <w:rPr>
          <w:shd w:val="clear" w:color="auto" w:fill="FFFFFF"/>
        </w:rPr>
        <w:t> </w:t>
      </w:r>
      <w:r w:rsidRPr="00B5115D">
        <w:rPr>
          <w:i/>
          <w:iCs/>
          <w:shd w:val="clear" w:color="auto" w:fill="FFFFFF"/>
        </w:rPr>
        <w:t>A primer on partial least squares structural equation modeling (PLS-SEM)</w:t>
      </w:r>
      <w:r w:rsidRPr="00B5115D">
        <w:rPr>
          <w:shd w:val="clear" w:color="auto" w:fill="FFFFFF"/>
        </w:rPr>
        <w:t xml:space="preserve">. </w:t>
      </w:r>
      <w:proofErr w:type="gramStart"/>
      <w:r w:rsidRPr="00B5115D">
        <w:rPr>
          <w:shd w:val="clear" w:color="auto" w:fill="FFFFFF"/>
        </w:rPr>
        <w:t>Sage publications.</w:t>
      </w:r>
      <w:proofErr w:type="gramEnd"/>
    </w:p>
    <w:p w14:paraId="0C2701F8" w14:textId="183FF52B" w:rsidR="00BD2CE8" w:rsidRDefault="00BD2CE8" w:rsidP="00B5115D">
      <w:pPr>
        <w:pStyle w:val="24bRujukan-Teks"/>
        <w:spacing w:before="360" w:after="360"/>
        <w:ind w:left="709" w:hanging="728"/>
      </w:pPr>
      <w:r>
        <w:t xml:space="preserve">Hallinger P, Lee M and </w:t>
      </w:r>
      <w:proofErr w:type="gramStart"/>
      <w:r>
        <w:t>Ko</w:t>
      </w:r>
      <w:proofErr w:type="gramEnd"/>
      <w:r>
        <w:t xml:space="preserve"> J. 2014. </w:t>
      </w:r>
      <w:proofErr w:type="gramStart"/>
      <w:r>
        <w:t>Exploring the impact of school principals on teacher professional communities in Hong Kong.</w:t>
      </w:r>
      <w:proofErr w:type="gramEnd"/>
      <w:r>
        <w:t xml:space="preserve"> </w:t>
      </w:r>
      <w:r w:rsidRPr="00BD2CE8">
        <w:rPr>
          <w:i/>
        </w:rPr>
        <w:t>Leadership and Policy in Schools</w:t>
      </w:r>
      <w:r>
        <w:t xml:space="preserve"> 13(3): 229–259.</w:t>
      </w:r>
    </w:p>
    <w:p w14:paraId="68AD2066" w14:textId="4A1CBEAF" w:rsidR="00C40AC1" w:rsidRDefault="00C40AC1" w:rsidP="00B5115D">
      <w:pPr>
        <w:pStyle w:val="24bRujukan-Teks"/>
        <w:spacing w:before="360" w:after="360"/>
        <w:ind w:left="709" w:hanging="728"/>
      </w:pPr>
      <w:proofErr w:type="gramStart"/>
      <w:r w:rsidRPr="00116C63">
        <w:rPr>
          <w:rFonts w:ascii="Minion Pro Capt" w:hAnsi="Minion Pro Capt"/>
          <w:lang w:eastAsia="zh-CN"/>
        </w:rPr>
        <w:t>Hipp &amp; Huff</w:t>
      </w:r>
      <w:r>
        <w:rPr>
          <w:rFonts w:ascii="Minion Pro Capt" w:hAnsi="Minion Pro Capt"/>
          <w:lang w:eastAsia="zh-CN"/>
        </w:rPr>
        <w:t>m</w:t>
      </w:r>
      <w:r w:rsidRPr="00116C63">
        <w:rPr>
          <w:rFonts w:ascii="Minion Pro Capt" w:hAnsi="Minion Pro Capt"/>
          <w:lang w:eastAsia="zh-CN"/>
        </w:rPr>
        <w:t xml:space="preserve">an </w:t>
      </w:r>
      <w:r>
        <w:rPr>
          <w:rFonts w:ascii="Minion Pro Capt" w:hAnsi="Minion Pro Capt"/>
          <w:lang w:eastAsia="zh-CN"/>
        </w:rPr>
        <w:t>.</w:t>
      </w:r>
      <w:r w:rsidRPr="00116C63">
        <w:rPr>
          <w:rFonts w:ascii="Minion Pro Capt" w:hAnsi="Minion Pro Capt"/>
          <w:lang w:eastAsia="zh-CN"/>
        </w:rPr>
        <w:t>2003</w:t>
      </w:r>
      <w:r>
        <w:rPr>
          <w:rFonts w:ascii="Minion Pro Capt" w:hAnsi="Minion Pro Capt"/>
          <w:lang w:eastAsia="zh-CN"/>
        </w:rPr>
        <w:t>.</w:t>
      </w:r>
      <w:proofErr w:type="gramEnd"/>
      <w:r>
        <w:rPr>
          <w:rFonts w:ascii="Minion Pro Capt" w:hAnsi="Minion Pro Capt"/>
          <w:lang w:eastAsia="zh-CN"/>
        </w:rPr>
        <w:t xml:space="preserve"> </w:t>
      </w:r>
      <w:r w:rsidRPr="008C5682">
        <w:rPr>
          <w:rFonts w:ascii="Minion Pro Capt" w:hAnsi="Minion Pro Capt"/>
          <w:i/>
          <w:lang w:eastAsia="zh-CN"/>
        </w:rPr>
        <w:t>Professional    Learning    Communities:    Assessment development-effects</w:t>
      </w:r>
      <w:r w:rsidRPr="00116C63">
        <w:rPr>
          <w:rFonts w:ascii="Minion Pro Capt" w:hAnsi="Minion Pro Capt"/>
          <w:lang w:eastAsia="zh-CN"/>
        </w:rPr>
        <w:t>.</w:t>
      </w:r>
      <w:r w:rsidR="008C5682">
        <w:rPr>
          <w:rFonts w:ascii="Minion Pro Capt" w:hAnsi="Minion Pro Capt"/>
          <w:lang w:eastAsia="zh-CN"/>
        </w:rPr>
        <w:t xml:space="preserve"> </w:t>
      </w:r>
      <w:r w:rsidRPr="00116C63">
        <w:rPr>
          <w:rFonts w:ascii="Minion Pro Capt" w:hAnsi="Minion Pro Capt"/>
          <w:lang w:eastAsia="zh-CN"/>
        </w:rPr>
        <w:t xml:space="preserve">Kertas  dibentangkan dalam the Annual  Conference  of  the  International  Congress  for  School Effectiveness  and  Improvement.  </w:t>
      </w:r>
      <w:proofErr w:type="gramStart"/>
      <w:r w:rsidRPr="00116C63">
        <w:rPr>
          <w:rFonts w:ascii="Minion Pro Capt" w:hAnsi="Minion Pro Capt"/>
          <w:lang w:eastAsia="zh-CN"/>
        </w:rPr>
        <w:t>Sydney, Australia, January.</w:t>
      </w:r>
      <w:proofErr w:type="gramEnd"/>
      <w:r w:rsidRPr="00116C63">
        <w:rPr>
          <w:rFonts w:ascii="Minion Pro Capt" w:hAnsi="Minion Pro Capt"/>
          <w:lang w:eastAsia="zh-CN"/>
        </w:rPr>
        <w:t xml:space="preserve">   </w:t>
      </w:r>
    </w:p>
    <w:p w14:paraId="7581810C" w14:textId="0D8966D8" w:rsidR="00C40AC1" w:rsidRPr="00116C63" w:rsidRDefault="00C40AC1" w:rsidP="00C40AC1">
      <w:pPr>
        <w:widowControl w:val="0"/>
        <w:tabs>
          <w:tab w:val="left" w:pos="3402"/>
        </w:tabs>
        <w:snapToGrid w:val="0"/>
        <w:spacing w:line="300" w:lineRule="exact"/>
        <w:ind w:leftChars="59" w:left="708" w:hangingChars="236" w:hanging="566"/>
        <w:rPr>
          <w:rFonts w:ascii="Minion Pro Capt" w:hAnsi="Minion Pro Capt"/>
          <w:lang w:eastAsia="zh-CN"/>
        </w:rPr>
      </w:pPr>
      <w:r w:rsidRPr="00116C63">
        <w:rPr>
          <w:rFonts w:ascii="Minion Pro Capt" w:hAnsi="Minion Pro Capt"/>
          <w:lang w:eastAsia="zh-CN"/>
        </w:rPr>
        <w:t>Hord, S. 1997</w:t>
      </w:r>
      <w:r>
        <w:rPr>
          <w:rFonts w:ascii="Minion Pro Capt" w:hAnsi="Minion Pro Capt"/>
          <w:lang w:eastAsia="zh-CN"/>
        </w:rPr>
        <w:t>.</w:t>
      </w:r>
      <w:r w:rsidRPr="00116C63">
        <w:rPr>
          <w:rFonts w:ascii="Minion Pro Capt" w:hAnsi="Minion Pro Capt"/>
          <w:lang w:eastAsia="zh-CN"/>
        </w:rPr>
        <w:t xml:space="preserve"> Professional   learning communities:   communities   of   continuous   inquiry   and improvement.Austin, Texas: Southwest Educational Develop-ment Laboratory.</w:t>
      </w:r>
    </w:p>
    <w:p w14:paraId="441DC5E5" w14:textId="28AF6FEC" w:rsidR="00BD2CE8" w:rsidRPr="00B5115D" w:rsidRDefault="00BD2CE8" w:rsidP="00B5115D">
      <w:pPr>
        <w:pStyle w:val="24bRujukan-Teks"/>
        <w:spacing w:before="360" w:after="360"/>
        <w:ind w:left="709" w:hanging="728"/>
        <w:rPr>
          <w:lang w:val="ms-MY"/>
        </w:rPr>
      </w:pPr>
      <w:r>
        <w:t xml:space="preserve">Li L, Hallinger P and </w:t>
      </w:r>
      <w:proofErr w:type="gramStart"/>
      <w:r>
        <w:t>Ko</w:t>
      </w:r>
      <w:proofErr w:type="gramEnd"/>
      <w:r>
        <w:t xml:space="preserve"> J .2016. </w:t>
      </w:r>
      <w:proofErr w:type="gramStart"/>
      <w:r>
        <w:t>Principal leadership and school capacity effects on teacher learning in Hong Kong.</w:t>
      </w:r>
      <w:proofErr w:type="gramEnd"/>
      <w:r>
        <w:t xml:space="preserve"> </w:t>
      </w:r>
      <w:r w:rsidRPr="00BD2CE8">
        <w:rPr>
          <w:i/>
        </w:rPr>
        <w:t>International Journal of Educational Management</w:t>
      </w:r>
      <w:r>
        <w:t xml:space="preserve"> 30(1): 76–100.</w:t>
      </w:r>
    </w:p>
    <w:p w14:paraId="7A9E5F58" w14:textId="6878473A" w:rsidR="00B5115D" w:rsidRPr="00B5115D" w:rsidRDefault="00B5115D" w:rsidP="00B5115D">
      <w:pPr>
        <w:rPr>
          <w:i/>
        </w:rPr>
      </w:pPr>
      <w:r w:rsidRPr="00B5115D">
        <w:t>Maria C.I.A.E &amp;Melor M.Y. 2016</w:t>
      </w:r>
      <w:r w:rsidR="004B29C2">
        <w:t>.</w:t>
      </w:r>
      <w:r w:rsidRPr="00B5115D">
        <w:t xml:space="preserve"> </w:t>
      </w:r>
      <w:r w:rsidRPr="008C5682">
        <w:rPr>
          <w:i/>
        </w:rPr>
        <w:t>Professional Learning Communities</w:t>
      </w:r>
      <w:r w:rsidRPr="00B5115D">
        <w:t xml:space="preserve">: Major   Challenges Faced By Teachers In Conducting </w:t>
      </w:r>
      <w:r w:rsidRPr="00B5115D">
        <w:lastRenderedPageBreak/>
        <w:t xml:space="preserve">PLC. E-Proceeding Of The 3rd World Conference On Integration Of Knowledge. </w:t>
      </w:r>
      <w:r w:rsidRPr="00B5115D">
        <w:rPr>
          <w:i/>
        </w:rPr>
        <w:t xml:space="preserve">http://worldconferences.net  </w:t>
      </w:r>
    </w:p>
    <w:p w14:paraId="7198AEF5" w14:textId="7FBDB9BB" w:rsidR="004B29C2" w:rsidRDefault="00B5115D" w:rsidP="00B5115D">
      <w:pPr>
        <w:pStyle w:val="11Normal02-PerengganKeduaonward"/>
        <w:spacing w:before="360" w:after="360" w:line="240" w:lineRule="auto"/>
        <w:ind w:left="709" w:hanging="709"/>
        <w:rPr>
          <w:rFonts w:cs="Times New Roman"/>
          <w:color w:val="222222"/>
          <w:shd w:val="clear" w:color="auto" w:fill="FFFFFF"/>
        </w:rPr>
      </w:pPr>
      <w:proofErr w:type="gramStart"/>
      <w:r w:rsidRPr="00B5115D">
        <w:rPr>
          <w:rFonts w:cs="Times New Roman"/>
          <w:color w:val="222222"/>
          <w:shd w:val="clear" w:color="auto" w:fill="FFFFFF"/>
        </w:rPr>
        <w:t>McLaughlin, M., &amp; Talbert, J. E.</w:t>
      </w:r>
      <w:r w:rsidR="00F672E7">
        <w:rPr>
          <w:rFonts w:cs="Times New Roman"/>
          <w:color w:val="222222"/>
          <w:shd w:val="clear" w:color="auto" w:fill="FFFFFF"/>
        </w:rPr>
        <w:t xml:space="preserve"> </w:t>
      </w:r>
      <w:r w:rsidRPr="00B5115D">
        <w:rPr>
          <w:rFonts w:cs="Times New Roman"/>
          <w:color w:val="222222"/>
          <w:shd w:val="clear" w:color="auto" w:fill="FFFFFF"/>
        </w:rPr>
        <w:t>2007.</w:t>
      </w:r>
      <w:proofErr w:type="gramEnd"/>
      <w:r w:rsidRPr="00B5115D">
        <w:rPr>
          <w:rFonts w:cs="Times New Roman"/>
          <w:color w:val="222222"/>
          <w:shd w:val="clear" w:color="auto" w:fill="FFFFFF"/>
        </w:rPr>
        <w:t xml:space="preserve"> </w:t>
      </w:r>
      <w:proofErr w:type="gramStart"/>
      <w:r w:rsidRPr="00B5115D">
        <w:rPr>
          <w:rFonts w:cs="Times New Roman"/>
          <w:color w:val="222222"/>
          <w:shd w:val="clear" w:color="auto" w:fill="FFFFFF"/>
        </w:rPr>
        <w:t>Building professional learning communities in high schools: Challenges and promising practices.</w:t>
      </w:r>
      <w:proofErr w:type="gramEnd"/>
      <w:r w:rsidRPr="00B5115D">
        <w:rPr>
          <w:rFonts w:cs="Times New Roman"/>
          <w:color w:val="222222"/>
          <w:shd w:val="clear" w:color="auto" w:fill="FFFFFF"/>
        </w:rPr>
        <w:t> </w:t>
      </w:r>
      <w:r w:rsidRPr="00B5115D">
        <w:rPr>
          <w:rFonts w:cs="Times New Roman"/>
          <w:i/>
          <w:iCs/>
          <w:color w:val="222222"/>
          <w:shd w:val="clear" w:color="auto" w:fill="FFFFFF"/>
        </w:rPr>
        <w:t>Professional learning communities: Divergence, depth, and dilemmas</w:t>
      </w:r>
      <w:r w:rsidR="008C5682">
        <w:rPr>
          <w:rFonts w:cs="Times New Roman"/>
          <w:color w:val="222222"/>
          <w:shd w:val="clear" w:color="auto" w:fill="FFFFFF"/>
        </w:rPr>
        <w:t xml:space="preserve">: </w:t>
      </w:r>
      <w:r w:rsidRPr="00B5115D">
        <w:rPr>
          <w:rFonts w:cs="Times New Roman"/>
          <w:color w:val="222222"/>
          <w:shd w:val="clear" w:color="auto" w:fill="FFFFFF"/>
        </w:rPr>
        <w:t xml:space="preserve"> 151-165.</w:t>
      </w:r>
    </w:p>
    <w:p w14:paraId="6AB9961D" w14:textId="69515E39" w:rsidR="00B5115D" w:rsidRPr="00B5115D" w:rsidRDefault="00B5115D" w:rsidP="00B5115D">
      <w:pPr>
        <w:pStyle w:val="11Normal02-PerengganKeduaonward"/>
        <w:spacing w:before="360" w:after="360" w:line="240" w:lineRule="auto"/>
        <w:ind w:left="709" w:hanging="709"/>
        <w:rPr>
          <w:rFonts w:cs="Times New Roman"/>
        </w:rPr>
      </w:pPr>
      <w:r w:rsidRPr="00B5115D">
        <w:rPr>
          <w:rFonts w:cs="Times New Roman"/>
        </w:rPr>
        <w:t xml:space="preserve">Meyers, Lisa H. 2008. </w:t>
      </w:r>
      <w:proofErr w:type="gramStart"/>
      <w:r w:rsidRPr="004B29C2">
        <w:rPr>
          <w:rFonts w:cs="Times New Roman"/>
          <w:i/>
        </w:rPr>
        <w:t>An Examination of leadership behaviours of Lutheran high school principals that impact implementation of professional learning communities</w:t>
      </w:r>
      <w:r w:rsidRPr="00B5115D">
        <w:rPr>
          <w:rFonts w:cs="Times New Roman"/>
        </w:rPr>
        <w:t>.</w:t>
      </w:r>
      <w:proofErr w:type="gramEnd"/>
      <w:r w:rsidRPr="00B5115D">
        <w:rPr>
          <w:rFonts w:cs="Times New Roman"/>
        </w:rPr>
        <w:t xml:space="preserve"> </w:t>
      </w:r>
      <w:proofErr w:type="gramStart"/>
      <w:r w:rsidRPr="00B5115D">
        <w:rPr>
          <w:rFonts w:cs="Times New Roman"/>
        </w:rPr>
        <w:t>Ed.D dissertation, Central Michigan University.</w:t>
      </w:r>
      <w:proofErr w:type="gramEnd"/>
    </w:p>
    <w:p w14:paraId="6CC0D35D" w14:textId="085B58A5" w:rsidR="00B5115D" w:rsidRPr="00B5115D" w:rsidRDefault="00B5115D" w:rsidP="00B5115D">
      <w:pPr>
        <w:pStyle w:val="11Normal02-PerengganKeduaonward"/>
        <w:spacing w:before="360" w:after="360" w:line="240" w:lineRule="auto"/>
        <w:ind w:left="709" w:hanging="709"/>
        <w:rPr>
          <w:rFonts w:cs="Times New Roman"/>
        </w:rPr>
      </w:pPr>
      <w:proofErr w:type="gramStart"/>
      <w:r w:rsidRPr="00B5115D">
        <w:rPr>
          <w:rFonts w:cs="Times New Roman"/>
        </w:rPr>
        <w:t>Mohd Faiz, Muhamad Rozaimi Ramle &amp; Jamal.</w:t>
      </w:r>
      <w:proofErr w:type="gramEnd"/>
      <w:r w:rsidRPr="00B5115D">
        <w:rPr>
          <w:rFonts w:cs="Times New Roman"/>
        </w:rPr>
        <w:t xml:space="preserve"> 2016. Konsep kolaborasi dalam komuniti pembelajaran professional: Satu tinjauan dari perspektif Islam. </w:t>
      </w:r>
      <w:r w:rsidRPr="00F672E7">
        <w:rPr>
          <w:rFonts w:cs="Times New Roman"/>
          <w:i/>
        </w:rPr>
        <w:t>Malaysian Journal of Society and Space</w:t>
      </w:r>
      <w:r w:rsidRPr="00B5115D">
        <w:rPr>
          <w:rFonts w:cs="Times New Roman"/>
        </w:rPr>
        <w:t xml:space="preserve"> 12 (10</w:t>
      </w:r>
      <w:proofErr w:type="gramStart"/>
      <w:r w:rsidRPr="00B5115D">
        <w:rPr>
          <w:rFonts w:cs="Times New Roman"/>
        </w:rPr>
        <w:t>) :</w:t>
      </w:r>
      <w:proofErr w:type="gramEnd"/>
      <w:r w:rsidRPr="00B5115D">
        <w:rPr>
          <w:rFonts w:cs="Times New Roman"/>
        </w:rPr>
        <w:t>1 – 9.</w:t>
      </w:r>
    </w:p>
    <w:p w14:paraId="3C798827" w14:textId="6C847BF6" w:rsidR="00B5115D" w:rsidRPr="00B5115D" w:rsidRDefault="00B5115D" w:rsidP="00B5115D">
      <w:pPr>
        <w:rPr>
          <w:shd w:val="clear" w:color="auto" w:fill="FFFFFF"/>
        </w:rPr>
      </w:pPr>
      <w:r w:rsidRPr="00B5115D">
        <w:rPr>
          <w:shd w:val="clear" w:color="auto" w:fill="FFFFFF"/>
        </w:rPr>
        <w:t>Mohd Izham M.H, Fuziah M.Y, Norazah M.N, &amp; Saemah .R.</w:t>
      </w:r>
      <w:r w:rsidR="00F672E7">
        <w:rPr>
          <w:shd w:val="clear" w:color="auto" w:fill="FFFFFF"/>
        </w:rPr>
        <w:t xml:space="preserve"> </w:t>
      </w:r>
      <w:r w:rsidRPr="00B5115D">
        <w:rPr>
          <w:shd w:val="clear" w:color="auto" w:fill="FFFFFF"/>
        </w:rPr>
        <w:t>2011. School as learning organisation: The role of principal's transformational leadership in promoting teacher engagement. </w:t>
      </w:r>
      <w:r w:rsidRPr="00B5115D">
        <w:rPr>
          <w:i/>
          <w:iCs/>
          <w:shd w:val="clear" w:color="auto" w:fill="FFFFFF"/>
        </w:rPr>
        <w:t>World Applied Sciences</w:t>
      </w:r>
      <w:r w:rsidRPr="00B5115D">
        <w:rPr>
          <w:shd w:val="clear" w:color="auto" w:fill="FFFFFF"/>
        </w:rPr>
        <w:t> </w:t>
      </w:r>
      <w:r w:rsidR="00FD58A0" w:rsidRPr="00FD58A0">
        <w:rPr>
          <w:shd w:val="clear" w:color="auto" w:fill="FFFFFF"/>
        </w:rPr>
        <w:t>(</w:t>
      </w:r>
      <w:r w:rsidRPr="00FD58A0">
        <w:rPr>
          <w:iCs/>
          <w:shd w:val="clear" w:color="auto" w:fill="FFFFFF"/>
        </w:rPr>
        <w:t>14</w:t>
      </w:r>
      <w:r w:rsidR="00FD58A0" w:rsidRPr="00FD58A0">
        <w:rPr>
          <w:iCs/>
          <w:shd w:val="clear" w:color="auto" w:fill="FFFFFF"/>
        </w:rPr>
        <w:t>)</w:t>
      </w:r>
      <w:r w:rsidR="00FD58A0" w:rsidRPr="00FD58A0">
        <w:rPr>
          <w:shd w:val="clear" w:color="auto" w:fill="FFFFFF"/>
        </w:rPr>
        <w:t>:</w:t>
      </w:r>
      <w:r w:rsidRPr="00B5115D">
        <w:rPr>
          <w:shd w:val="clear" w:color="auto" w:fill="FFFFFF"/>
        </w:rPr>
        <w:t xml:space="preserve"> 58-63.</w:t>
      </w:r>
    </w:p>
    <w:p w14:paraId="6383866E" w14:textId="160066D8" w:rsidR="00B5115D" w:rsidRDefault="00B5115D" w:rsidP="00B5115D">
      <w:pPr>
        <w:spacing w:after="0"/>
        <w:rPr>
          <w:color w:val="222222"/>
          <w:shd w:val="clear" w:color="auto" w:fill="FFFFFF"/>
        </w:rPr>
      </w:pPr>
      <w:r w:rsidRPr="00B5115D">
        <w:rPr>
          <w:color w:val="222222"/>
          <w:shd w:val="clear" w:color="auto" w:fill="FFFFFF"/>
        </w:rPr>
        <w:t>Mulford, B., &amp; Silins, H. 2003. Leadership for organisational learning and improved student outcomes—What do we know?. </w:t>
      </w:r>
      <w:r w:rsidRPr="00B5115D">
        <w:rPr>
          <w:i/>
          <w:iCs/>
          <w:color w:val="222222"/>
          <w:shd w:val="clear" w:color="auto" w:fill="FFFFFF"/>
        </w:rPr>
        <w:t>Cambridge Journal of Education</w:t>
      </w:r>
      <w:r w:rsidRPr="00B5115D">
        <w:rPr>
          <w:color w:val="222222"/>
          <w:shd w:val="clear" w:color="auto" w:fill="FFFFFF"/>
        </w:rPr>
        <w:t>, </w:t>
      </w:r>
      <w:r w:rsidRPr="00B5115D">
        <w:rPr>
          <w:i/>
          <w:iCs/>
          <w:color w:val="222222"/>
          <w:shd w:val="clear" w:color="auto" w:fill="FFFFFF"/>
        </w:rPr>
        <w:t>33</w:t>
      </w:r>
      <w:r w:rsidRPr="00B5115D">
        <w:rPr>
          <w:color w:val="222222"/>
          <w:shd w:val="clear" w:color="auto" w:fill="FFFFFF"/>
        </w:rPr>
        <w:t>(2), 175-195.</w:t>
      </w:r>
    </w:p>
    <w:p w14:paraId="28762E55" w14:textId="58DC3FC1" w:rsidR="004D38A1" w:rsidRDefault="004D38A1" w:rsidP="00B5115D">
      <w:pPr>
        <w:spacing w:after="0"/>
        <w:rPr>
          <w:color w:val="222222"/>
          <w:shd w:val="clear" w:color="auto" w:fill="FFFFFF"/>
        </w:rPr>
      </w:pPr>
    </w:p>
    <w:p w14:paraId="1486B6E4" w14:textId="358FAFA1" w:rsidR="004D38A1" w:rsidRPr="00B5115D" w:rsidRDefault="004D38A1" w:rsidP="00B5115D">
      <w:pPr>
        <w:spacing w:after="0"/>
        <w:rPr>
          <w:color w:val="222222"/>
          <w:shd w:val="clear" w:color="auto" w:fill="FFFFFF"/>
        </w:rPr>
      </w:pPr>
      <w:r>
        <w:t xml:space="preserve">Ning HK, Lee D and Lee WO .2016. The relationship between teacher value orientations and engagement in professional learning communities. </w:t>
      </w:r>
      <w:r w:rsidRPr="004D38A1">
        <w:rPr>
          <w:i/>
        </w:rPr>
        <w:t>Teachers and Teaching</w:t>
      </w:r>
      <w:r>
        <w:t xml:space="preserve"> 22(2): 235–254.</w:t>
      </w:r>
    </w:p>
    <w:p w14:paraId="605D2A76" w14:textId="77777777" w:rsidR="00B5115D" w:rsidRPr="00B5115D" w:rsidRDefault="00B5115D" w:rsidP="00B5115D">
      <w:pPr>
        <w:spacing w:after="0"/>
      </w:pPr>
    </w:p>
    <w:p w14:paraId="6314DC09" w14:textId="3C690835" w:rsidR="00B5115D" w:rsidRPr="00B5115D" w:rsidRDefault="00B5115D" w:rsidP="00B5115D">
      <w:pPr>
        <w:pStyle w:val="11Normal02-PerengganKeduaonward"/>
        <w:spacing w:beforeLines="0" w:before="0" w:afterLines="0" w:after="0" w:line="240" w:lineRule="auto"/>
        <w:ind w:left="709" w:hanging="709"/>
        <w:rPr>
          <w:rFonts w:cs="Times New Roman"/>
          <w:shd w:val="clear" w:color="auto" w:fill="FFFFFF"/>
        </w:rPr>
      </w:pPr>
      <w:r w:rsidRPr="00B5115D">
        <w:rPr>
          <w:rFonts w:cs="Times New Roman"/>
          <w:shd w:val="clear" w:color="auto" w:fill="FFFFFF"/>
        </w:rPr>
        <w:t xml:space="preserve">Nor Azlin.I, Mohd Izham. </w:t>
      </w:r>
      <w:proofErr w:type="gramStart"/>
      <w:r w:rsidRPr="00B5115D">
        <w:rPr>
          <w:rFonts w:cs="Times New Roman"/>
          <w:shd w:val="clear" w:color="auto" w:fill="FFFFFF"/>
        </w:rPr>
        <w:t>M.H, Jamalul Lail A.W.</w:t>
      </w:r>
      <w:r w:rsidR="00F672E7">
        <w:rPr>
          <w:rFonts w:cs="Times New Roman"/>
          <w:shd w:val="clear" w:color="auto" w:fill="FFFFFF"/>
        </w:rPr>
        <w:t xml:space="preserve"> </w:t>
      </w:r>
      <w:r w:rsidRPr="00B5115D">
        <w:rPr>
          <w:rFonts w:cs="Times New Roman"/>
          <w:shd w:val="clear" w:color="auto" w:fill="FFFFFF"/>
        </w:rPr>
        <w:t>2019</w:t>
      </w:r>
      <w:r w:rsidR="00F672E7">
        <w:rPr>
          <w:rFonts w:cs="Times New Roman"/>
          <w:shd w:val="clear" w:color="auto" w:fill="FFFFFF"/>
        </w:rPr>
        <w:t>.</w:t>
      </w:r>
      <w:proofErr w:type="gramEnd"/>
      <w:r w:rsidRPr="00B5115D">
        <w:rPr>
          <w:rFonts w:cs="Times New Roman"/>
          <w:shd w:val="clear" w:color="auto" w:fill="FFFFFF"/>
        </w:rPr>
        <w:t xml:space="preserve"> The Relationship between Leadership </w:t>
      </w:r>
      <w:proofErr w:type="gramStart"/>
      <w:r w:rsidRPr="00B5115D">
        <w:rPr>
          <w:rFonts w:cs="Times New Roman"/>
          <w:shd w:val="clear" w:color="auto" w:fill="FFFFFF"/>
        </w:rPr>
        <w:t>Style</w:t>
      </w:r>
      <w:proofErr w:type="gramEnd"/>
      <w:r w:rsidRPr="00B5115D">
        <w:rPr>
          <w:rFonts w:cs="Times New Roman"/>
          <w:shd w:val="clear" w:color="auto" w:fill="FFFFFF"/>
        </w:rPr>
        <w:t xml:space="preserve"> of High</w:t>
      </w:r>
      <w:r w:rsidR="00F672E7">
        <w:rPr>
          <w:rFonts w:cs="Times New Roman"/>
          <w:shd w:val="clear" w:color="auto" w:fill="FFFFFF"/>
        </w:rPr>
        <w:t xml:space="preserve"> </w:t>
      </w:r>
      <w:r w:rsidRPr="00B5115D">
        <w:rPr>
          <w:rFonts w:cs="Times New Roman"/>
          <w:shd w:val="clear" w:color="auto" w:fill="FFFFFF"/>
        </w:rPr>
        <w:t xml:space="preserve">Performance School towards Professional Learning Community (PLC). </w:t>
      </w:r>
      <w:r w:rsidRPr="00F672E7">
        <w:rPr>
          <w:rFonts w:cs="Times New Roman"/>
          <w:i/>
          <w:shd w:val="clear" w:color="auto" w:fill="FFFFFF"/>
        </w:rPr>
        <w:t>Creative Education</w:t>
      </w:r>
      <w:r w:rsidR="00F672E7">
        <w:rPr>
          <w:rFonts w:cs="Times New Roman"/>
          <w:shd w:val="clear" w:color="auto" w:fill="FFFFFF"/>
        </w:rPr>
        <w:t xml:space="preserve"> </w:t>
      </w:r>
      <w:r w:rsidRPr="00B5115D">
        <w:rPr>
          <w:rFonts w:cs="Times New Roman"/>
          <w:shd w:val="clear" w:color="auto" w:fill="FFFFFF"/>
        </w:rPr>
        <w:t>10(12):2742-9.</w:t>
      </w:r>
    </w:p>
    <w:p w14:paraId="486B8753" w14:textId="77777777" w:rsidR="00B5115D" w:rsidRPr="00B5115D" w:rsidRDefault="00B5115D" w:rsidP="00B5115D">
      <w:pPr>
        <w:pStyle w:val="11Normal02-PerengganKeduaonward"/>
        <w:spacing w:beforeLines="0" w:before="0" w:afterLines="0" w:after="0" w:line="240" w:lineRule="auto"/>
        <w:ind w:left="709" w:hanging="709"/>
        <w:rPr>
          <w:rFonts w:cs="Times New Roman"/>
          <w:shd w:val="clear" w:color="auto" w:fill="FFFFFF"/>
        </w:rPr>
      </w:pPr>
    </w:p>
    <w:p w14:paraId="324A3849" w14:textId="246CAB3A" w:rsidR="00B5115D" w:rsidRPr="00B5115D" w:rsidRDefault="00B5115D" w:rsidP="00B5115D">
      <w:pPr>
        <w:spacing w:after="0" w:line="276" w:lineRule="auto"/>
        <w:ind w:left="709" w:hanging="709"/>
        <w:rPr>
          <w:shd w:val="clear" w:color="auto" w:fill="FFFFFF"/>
        </w:rPr>
      </w:pPr>
      <w:r w:rsidRPr="00B5115D">
        <w:rPr>
          <w:shd w:val="clear" w:color="auto" w:fill="FFFFFF"/>
        </w:rPr>
        <w:t xml:space="preserve">Noruzy A, Dalfard VM, Azhdari B, Nazari-Shirkouhi S, Rezazadeh A. </w:t>
      </w:r>
      <w:r w:rsidR="00F672E7">
        <w:rPr>
          <w:shd w:val="clear" w:color="auto" w:fill="FFFFFF"/>
        </w:rPr>
        <w:t xml:space="preserve">2013. </w:t>
      </w:r>
      <w:r w:rsidRPr="00B5115D">
        <w:rPr>
          <w:shd w:val="clear" w:color="auto" w:fill="FFFFFF"/>
        </w:rPr>
        <w:t xml:space="preserve">Relations between transformational leadership, organizational learning, knowledge management, organizational innovation, and organizational performance: an empirical investigation of manufacturing firms. </w:t>
      </w:r>
      <w:r w:rsidRPr="00F672E7">
        <w:rPr>
          <w:i/>
          <w:shd w:val="clear" w:color="auto" w:fill="FFFFFF"/>
        </w:rPr>
        <w:t>The International Journal of Advanced Manufacturing Technology</w:t>
      </w:r>
      <w:r w:rsidRPr="00B5115D">
        <w:rPr>
          <w:shd w:val="clear" w:color="auto" w:fill="FFFFFF"/>
        </w:rPr>
        <w:t xml:space="preserve"> 64(5-8):1073-85</w:t>
      </w:r>
    </w:p>
    <w:p w14:paraId="2E614E27" w14:textId="77777777" w:rsidR="00B5115D" w:rsidRPr="00B5115D" w:rsidRDefault="00B5115D" w:rsidP="00B5115D">
      <w:pPr>
        <w:spacing w:after="0" w:line="276" w:lineRule="auto"/>
        <w:ind w:left="709" w:hanging="709"/>
        <w:rPr>
          <w:shd w:val="clear" w:color="auto" w:fill="FFFFFF"/>
        </w:rPr>
      </w:pPr>
    </w:p>
    <w:p w14:paraId="645E1B63" w14:textId="77777777" w:rsidR="00B5115D" w:rsidRPr="00B5115D" w:rsidRDefault="00B5115D" w:rsidP="00B5115D">
      <w:pPr>
        <w:spacing w:after="0" w:line="360" w:lineRule="auto"/>
        <w:ind w:left="709" w:hanging="709"/>
      </w:pPr>
      <w:r w:rsidRPr="00B5115D">
        <w:t xml:space="preserve">Nunnally, J. 1994. </w:t>
      </w:r>
      <w:r w:rsidRPr="00B5115D">
        <w:rPr>
          <w:i/>
          <w:iCs/>
        </w:rPr>
        <w:t>Psychometric methods</w:t>
      </w:r>
      <w:r w:rsidRPr="00B5115D">
        <w:t>. New York: McGraw-Hill.</w:t>
      </w:r>
    </w:p>
    <w:p w14:paraId="022AFB48" w14:textId="7BB11A97" w:rsidR="00B5115D" w:rsidRDefault="00B5115D" w:rsidP="00B5115D">
      <w:pPr>
        <w:spacing w:after="0"/>
        <w:ind w:left="709" w:hanging="709"/>
        <w:rPr>
          <w:rFonts w:eastAsia="SimSun"/>
          <w:lang w:val="en-AU" w:eastAsia="zh-CN"/>
        </w:rPr>
      </w:pPr>
      <w:r w:rsidRPr="00B5115D">
        <w:rPr>
          <w:rFonts w:eastAsia="SimSun"/>
          <w:lang w:val="en-AU" w:eastAsia="zh-CN"/>
        </w:rPr>
        <w:t xml:space="preserve">Tajasom, A., Hung, D. K. M., Nikbin, D., &amp; Hyun, S. S. 2015. The role of transformational leadership   in innovation performance of Malaysian SMEs. </w:t>
      </w:r>
      <w:r w:rsidRPr="00F672E7">
        <w:rPr>
          <w:rFonts w:eastAsia="SimSun"/>
          <w:i/>
          <w:lang w:val="en-AU" w:eastAsia="zh-CN"/>
        </w:rPr>
        <w:t>Asian Journal of Technology Innovation</w:t>
      </w:r>
      <w:r w:rsidRPr="00B5115D">
        <w:rPr>
          <w:rFonts w:eastAsia="SimSun"/>
          <w:lang w:val="en-AU" w:eastAsia="zh-CN"/>
        </w:rPr>
        <w:t xml:space="preserve"> 23(2), 172-  188. doi:10.1080/19761597.2015.1074513</w:t>
      </w:r>
    </w:p>
    <w:p w14:paraId="54561F92" w14:textId="77777777" w:rsidR="00BD2CE8" w:rsidRDefault="00BD2CE8" w:rsidP="00B5115D">
      <w:pPr>
        <w:spacing w:after="0"/>
        <w:ind w:left="709" w:hanging="709"/>
        <w:rPr>
          <w:rFonts w:eastAsia="SimSun"/>
          <w:lang w:val="en-AU" w:eastAsia="zh-CN"/>
        </w:rPr>
      </w:pPr>
    </w:p>
    <w:p w14:paraId="03496698" w14:textId="0431AAF2" w:rsidR="00BD2CE8" w:rsidRPr="00B5115D" w:rsidRDefault="00BD2CE8" w:rsidP="00B5115D">
      <w:pPr>
        <w:spacing w:after="0"/>
        <w:ind w:left="709" w:hanging="709"/>
        <w:rPr>
          <w:rFonts w:eastAsia="SimSun"/>
          <w:lang w:val="en-AU" w:eastAsia="zh-CN"/>
        </w:rPr>
      </w:pPr>
      <w:r>
        <w:t xml:space="preserve">Yin H and Zheng X. 2018. Facilitating professional learning communities </w:t>
      </w:r>
      <w:r>
        <w:lastRenderedPageBreak/>
        <w:t xml:space="preserve">in China: Do leadership practices and faculty trust matter? </w:t>
      </w:r>
      <w:r w:rsidRPr="007A4051">
        <w:rPr>
          <w:i/>
        </w:rPr>
        <w:t>Teaching and Teacher Education</w:t>
      </w:r>
      <w:r>
        <w:t xml:space="preserve"> 76: 140–15</w:t>
      </w:r>
    </w:p>
    <w:p w14:paraId="25C7F9DF" w14:textId="77777777" w:rsidR="00B5115D" w:rsidRPr="00B5115D" w:rsidRDefault="00B5115D" w:rsidP="00B5115D">
      <w:pPr>
        <w:spacing w:after="0"/>
        <w:ind w:left="709" w:hanging="709"/>
        <w:rPr>
          <w:rFonts w:eastAsia="SimSun"/>
          <w:lang w:val="en-AU" w:eastAsia="zh-CN"/>
        </w:rPr>
      </w:pPr>
    </w:p>
    <w:p w14:paraId="45F6A48A" w14:textId="35D869DF" w:rsidR="00B5115D" w:rsidRPr="007A4051" w:rsidRDefault="00B5115D" w:rsidP="00B5115D">
      <w:pPr>
        <w:spacing w:after="0"/>
        <w:rPr>
          <w:rFonts w:eastAsia="SimSun"/>
          <w:lang w:val="en-AU" w:eastAsia="zh-CN"/>
        </w:rPr>
      </w:pPr>
      <w:r w:rsidRPr="00B5115D">
        <w:rPr>
          <w:rFonts w:eastAsia="SimSun"/>
          <w:lang w:val="en-AU" w:eastAsia="zh-CN"/>
        </w:rPr>
        <w:t>Zargorsek, H , Dimovski.V &amp; Skerlavaj. M</w:t>
      </w:r>
      <w:r w:rsidR="00F672E7">
        <w:rPr>
          <w:rFonts w:eastAsia="SimSun"/>
          <w:lang w:val="en-AU" w:eastAsia="zh-CN"/>
        </w:rPr>
        <w:t xml:space="preserve">. </w:t>
      </w:r>
      <w:r w:rsidRPr="00B5115D">
        <w:rPr>
          <w:rFonts w:eastAsia="SimSun"/>
          <w:lang w:val="en-AU" w:eastAsia="zh-CN"/>
        </w:rPr>
        <w:t>2009. Transactional and transformational leadership impact on organizational learning.</w:t>
      </w:r>
      <w:r w:rsidRPr="00B5115D">
        <w:t xml:space="preserve"> </w:t>
      </w:r>
      <w:r w:rsidRPr="00F672E7">
        <w:rPr>
          <w:rFonts w:eastAsia="SimSun"/>
          <w:i/>
          <w:lang w:val="en-AU" w:eastAsia="zh-CN"/>
        </w:rPr>
        <w:t>Journal for East European Management Studies</w:t>
      </w:r>
      <w:r w:rsidRPr="00B5115D">
        <w:rPr>
          <w:rFonts w:eastAsia="SimSun"/>
          <w:lang w:val="en-AU" w:eastAsia="zh-CN"/>
        </w:rPr>
        <w:t xml:space="preserve"> </w:t>
      </w:r>
      <w:r w:rsidRPr="00F672E7">
        <w:rPr>
          <w:rFonts w:eastAsia="SimSun"/>
          <w:i/>
          <w:lang w:val="en-AU" w:eastAsia="zh-CN"/>
        </w:rPr>
        <w:t xml:space="preserve">doi: </w:t>
      </w:r>
      <w:r w:rsidRPr="007A4051">
        <w:rPr>
          <w:rFonts w:eastAsia="SimSun"/>
          <w:lang w:val="en-AU" w:eastAsia="zh-CN"/>
        </w:rPr>
        <w:t>10.5771/0949-6181-2009-2-144</w:t>
      </w:r>
    </w:p>
    <w:p w14:paraId="4A6268A7" w14:textId="77777777" w:rsidR="00BD2CE8" w:rsidRDefault="00BD2CE8" w:rsidP="00B5115D">
      <w:pPr>
        <w:spacing w:after="0"/>
        <w:rPr>
          <w:rFonts w:eastAsia="SimSun"/>
          <w:i/>
          <w:lang w:val="en-AU" w:eastAsia="zh-CN"/>
        </w:rPr>
      </w:pPr>
    </w:p>
    <w:p w14:paraId="6B0F003F" w14:textId="2175F9C6" w:rsidR="00BD2CE8" w:rsidRDefault="00BD2CE8" w:rsidP="00B5115D">
      <w:pPr>
        <w:spacing w:after="0"/>
        <w:rPr>
          <w:rFonts w:eastAsia="SimSun"/>
          <w:lang w:val="en-AU" w:eastAsia="zh-CN"/>
        </w:rPr>
      </w:pPr>
      <w:r>
        <w:t xml:space="preserve">Zhang J and Pang NSK .2016. Exploring the characteristics of professional learning communities in China: A mixed-method study. </w:t>
      </w:r>
      <w:r w:rsidRPr="00BD2CE8">
        <w:rPr>
          <w:i/>
        </w:rPr>
        <w:t>The Asia-Pacific Education Researcher</w:t>
      </w:r>
      <w:r>
        <w:t xml:space="preserve"> 25(1): 11–21.</w:t>
      </w:r>
    </w:p>
    <w:p w14:paraId="281CD0CC" w14:textId="7482FCB2" w:rsidR="00BE5925" w:rsidRDefault="00BE5925" w:rsidP="00B5115D">
      <w:pPr>
        <w:spacing w:after="0"/>
        <w:rPr>
          <w:rFonts w:eastAsia="SimSun"/>
          <w:lang w:val="en-AU" w:eastAsia="zh-CN"/>
        </w:rPr>
      </w:pPr>
    </w:p>
    <w:p w14:paraId="602529A7" w14:textId="50CDC491" w:rsidR="00BE5925" w:rsidRDefault="00BE5925" w:rsidP="00B5115D">
      <w:pPr>
        <w:spacing w:after="0"/>
        <w:rPr>
          <w:rFonts w:eastAsia="SimSun"/>
          <w:lang w:val="en-AU" w:eastAsia="zh-CN"/>
        </w:rPr>
      </w:pPr>
    </w:p>
    <w:p w14:paraId="00FAC3A6" w14:textId="0E51E421" w:rsidR="00BE5925" w:rsidRDefault="00BE5925" w:rsidP="00B5115D">
      <w:pPr>
        <w:spacing w:after="0"/>
        <w:rPr>
          <w:rFonts w:eastAsia="SimSun"/>
          <w:lang w:val="en-AU" w:eastAsia="zh-CN"/>
        </w:rPr>
      </w:pPr>
      <w:r>
        <w:rPr>
          <w:rFonts w:eastAsia="SimSun"/>
          <w:lang w:val="en-AU" w:eastAsia="zh-CN"/>
        </w:rPr>
        <w:t>Nor Azlin Ibrahim (corresponding)</w:t>
      </w:r>
    </w:p>
    <w:p w14:paraId="2EC8E973" w14:textId="738876FF" w:rsidR="00BE5925" w:rsidRDefault="008D0D57" w:rsidP="00B5115D">
      <w:pPr>
        <w:spacing w:after="0"/>
        <w:rPr>
          <w:rFonts w:eastAsia="SimSun"/>
          <w:lang w:val="en-AU" w:eastAsia="zh-CN"/>
        </w:rPr>
      </w:pPr>
      <w:r>
        <w:rPr>
          <w:rFonts w:eastAsia="SimSun"/>
          <w:lang w:val="en-AU" w:eastAsia="zh-CN"/>
        </w:rPr>
        <w:t>Unit Peperiksaan &amp; Penilaian</w:t>
      </w:r>
    </w:p>
    <w:p w14:paraId="554A0BB2" w14:textId="17C8F64C" w:rsidR="008D0D57" w:rsidRDefault="008D0D57" w:rsidP="00B5115D">
      <w:pPr>
        <w:spacing w:after="0"/>
        <w:rPr>
          <w:rFonts w:eastAsia="SimSun"/>
          <w:lang w:val="en-AU" w:eastAsia="zh-CN"/>
        </w:rPr>
      </w:pPr>
      <w:r>
        <w:rPr>
          <w:rFonts w:eastAsia="SimSun"/>
          <w:lang w:val="en-AU" w:eastAsia="zh-CN"/>
        </w:rPr>
        <w:t>Institut Pendidikan Guru</w:t>
      </w:r>
    </w:p>
    <w:p w14:paraId="139D6F2C" w14:textId="7807E43A" w:rsidR="008D0D57" w:rsidRDefault="008D0D57" w:rsidP="00B5115D">
      <w:pPr>
        <w:spacing w:after="0"/>
        <w:rPr>
          <w:rFonts w:eastAsia="SimSun"/>
          <w:lang w:val="en-AU" w:eastAsia="zh-CN"/>
        </w:rPr>
      </w:pPr>
      <w:r>
        <w:rPr>
          <w:rFonts w:eastAsia="SimSun"/>
          <w:lang w:val="en-AU" w:eastAsia="zh-CN"/>
        </w:rPr>
        <w:t xml:space="preserve">Kampus Pendidikan Islam </w:t>
      </w:r>
    </w:p>
    <w:p w14:paraId="61CB8F03" w14:textId="7B52E8AC" w:rsidR="008D0D57" w:rsidRDefault="008D0D57" w:rsidP="00B5115D">
      <w:pPr>
        <w:spacing w:after="0"/>
        <w:rPr>
          <w:rFonts w:eastAsia="SimSun"/>
          <w:lang w:val="en-AU" w:eastAsia="zh-CN"/>
        </w:rPr>
      </w:pPr>
      <w:r>
        <w:rPr>
          <w:rFonts w:eastAsia="SimSun"/>
          <w:lang w:val="en-AU" w:eastAsia="zh-CN"/>
        </w:rPr>
        <w:t>Bandar Baru Bangi</w:t>
      </w:r>
    </w:p>
    <w:p w14:paraId="04B723E3" w14:textId="6C727E8F" w:rsidR="00BE5925" w:rsidRDefault="00BE5925" w:rsidP="00B5115D">
      <w:pPr>
        <w:spacing w:after="0"/>
        <w:rPr>
          <w:rFonts w:eastAsia="SimSun"/>
          <w:lang w:val="en-AU" w:eastAsia="zh-CN"/>
        </w:rPr>
      </w:pPr>
      <w:r>
        <w:rPr>
          <w:rFonts w:eastAsia="SimSun"/>
          <w:lang w:val="en-AU" w:eastAsia="zh-CN"/>
        </w:rPr>
        <w:t xml:space="preserve">Email : </w:t>
      </w:r>
      <w:hyperlink r:id="rId7" w:history="1">
        <w:r w:rsidRPr="00866EC2">
          <w:rPr>
            <w:rStyle w:val="Hyperlink"/>
            <w:rFonts w:eastAsia="SimSun"/>
            <w:lang w:val="en-AU" w:eastAsia="zh-CN"/>
          </w:rPr>
          <w:t>ezlin7967@gmail.com</w:t>
        </w:r>
      </w:hyperlink>
    </w:p>
    <w:p w14:paraId="4CB742CC" w14:textId="7F6E2204" w:rsidR="00BE5925" w:rsidRDefault="00BE5925" w:rsidP="00B5115D">
      <w:pPr>
        <w:spacing w:after="0"/>
        <w:rPr>
          <w:rFonts w:eastAsia="SimSun"/>
          <w:lang w:val="en-AU" w:eastAsia="zh-CN"/>
        </w:rPr>
      </w:pPr>
    </w:p>
    <w:p w14:paraId="3F1BED36" w14:textId="6DC689D4" w:rsidR="00BE5925" w:rsidRDefault="00BE5925" w:rsidP="00B5115D">
      <w:pPr>
        <w:spacing w:after="0"/>
        <w:rPr>
          <w:rFonts w:eastAsia="SimSun"/>
          <w:lang w:val="en-AU" w:eastAsia="zh-CN"/>
        </w:rPr>
      </w:pPr>
      <w:r>
        <w:rPr>
          <w:rFonts w:eastAsia="SimSun"/>
          <w:lang w:val="en-AU" w:eastAsia="zh-CN"/>
        </w:rPr>
        <w:t>Mohd Izham Mohd Hamzah</w:t>
      </w:r>
    </w:p>
    <w:p w14:paraId="74A27011" w14:textId="073D5FEB" w:rsidR="0003098F" w:rsidRDefault="0003098F" w:rsidP="00B5115D">
      <w:pPr>
        <w:spacing w:after="0"/>
        <w:rPr>
          <w:rFonts w:eastAsia="SimSun"/>
          <w:lang w:val="en-AU" w:eastAsia="zh-CN"/>
        </w:rPr>
      </w:pPr>
      <w:r>
        <w:rPr>
          <w:rFonts w:eastAsia="SimSun"/>
          <w:lang w:val="en-AU" w:eastAsia="zh-CN"/>
        </w:rPr>
        <w:t>Pusat Kepimpinan &amp; Polisi Kepimpinan</w:t>
      </w:r>
    </w:p>
    <w:p w14:paraId="6AE6C9C4" w14:textId="5E4EF6FF" w:rsidR="00BE5925" w:rsidRDefault="00BE5925" w:rsidP="00B5115D">
      <w:pPr>
        <w:spacing w:after="0"/>
        <w:rPr>
          <w:rFonts w:eastAsia="SimSun"/>
          <w:lang w:val="en-AU" w:eastAsia="zh-CN"/>
        </w:rPr>
      </w:pPr>
      <w:r>
        <w:rPr>
          <w:rFonts w:eastAsia="SimSun"/>
          <w:lang w:val="en-AU" w:eastAsia="zh-CN"/>
        </w:rPr>
        <w:t>Fakulti Pendidikan</w:t>
      </w:r>
    </w:p>
    <w:p w14:paraId="16668661" w14:textId="3477F7A5" w:rsidR="00BE5925" w:rsidRDefault="00BE5925" w:rsidP="00B5115D">
      <w:pPr>
        <w:spacing w:after="0"/>
        <w:rPr>
          <w:rFonts w:eastAsia="SimSun"/>
          <w:lang w:val="en-AU" w:eastAsia="zh-CN"/>
        </w:rPr>
      </w:pPr>
      <w:r>
        <w:rPr>
          <w:rFonts w:eastAsia="SimSun"/>
          <w:lang w:val="en-AU" w:eastAsia="zh-CN"/>
        </w:rPr>
        <w:t>Universiti kebangsaan Malaysia</w:t>
      </w:r>
    </w:p>
    <w:p w14:paraId="79644C01" w14:textId="06F63C04" w:rsidR="00BE5925" w:rsidRDefault="00BE5925" w:rsidP="00B5115D">
      <w:pPr>
        <w:spacing w:after="0"/>
        <w:rPr>
          <w:rFonts w:eastAsia="SimSun"/>
          <w:lang w:val="en-AU" w:eastAsia="zh-CN"/>
        </w:rPr>
      </w:pPr>
      <w:r>
        <w:rPr>
          <w:rFonts w:eastAsia="SimSun"/>
          <w:lang w:val="en-AU" w:eastAsia="zh-CN"/>
        </w:rPr>
        <w:t>Email :</w:t>
      </w:r>
      <w:r w:rsidR="0003098F">
        <w:rPr>
          <w:rFonts w:eastAsia="SimSun"/>
          <w:lang w:val="en-AU" w:eastAsia="zh-CN"/>
        </w:rPr>
        <w:t xml:space="preserve"> izham@ukm.edu.my</w:t>
      </w:r>
    </w:p>
    <w:p w14:paraId="1FC2ABAB" w14:textId="0A407B98" w:rsidR="00BE5925" w:rsidRDefault="00BE5925" w:rsidP="00B5115D">
      <w:pPr>
        <w:spacing w:after="0"/>
        <w:rPr>
          <w:rFonts w:eastAsia="SimSun"/>
          <w:lang w:val="en-AU" w:eastAsia="zh-CN"/>
        </w:rPr>
      </w:pPr>
    </w:p>
    <w:p w14:paraId="66D219BC" w14:textId="18088F27" w:rsidR="00BE5925" w:rsidRDefault="00BE5925" w:rsidP="00B5115D">
      <w:pPr>
        <w:spacing w:after="0"/>
        <w:rPr>
          <w:rFonts w:eastAsia="SimSun"/>
          <w:lang w:val="en-AU" w:eastAsia="zh-CN"/>
        </w:rPr>
      </w:pPr>
      <w:r>
        <w:rPr>
          <w:rFonts w:eastAsia="SimSun"/>
          <w:lang w:val="en-AU" w:eastAsia="zh-CN"/>
        </w:rPr>
        <w:t>Jamalul Lail Abdul Wahab</w:t>
      </w:r>
    </w:p>
    <w:p w14:paraId="1B687847" w14:textId="11DAFC9C" w:rsidR="0003098F" w:rsidRDefault="0003098F" w:rsidP="00B5115D">
      <w:pPr>
        <w:spacing w:after="0"/>
        <w:rPr>
          <w:rFonts w:eastAsia="SimSun"/>
          <w:lang w:val="en-AU" w:eastAsia="zh-CN"/>
        </w:rPr>
      </w:pPr>
      <w:r>
        <w:rPr>
          <w:rFonts w:eastAsia="SimSun"/>
          <w:lang w:val="en-AU" w:eastAsia="zh-CN"/>
        </w:rPr>
        <w:t>Pusat Kepimpinan &amp; Polisi Kepimpinan</w:t>
      </w:r>
    </w:p>
    <w:p w14:paraId="312A314E" w14:textId="7C165C0A" w:rsidR="00BE5925" w:rsidRDefault="00BE5925" w:rsidP="00B5115D">
      <w:pPr>
        <w:spacing w:after="0"/>
        <w:rPr>
          <w:rFonts w:eastAsia="SimSun"/>
          <w:lang w:val="en-AU" w:eastAsia="zh-CN"/>
        </w:rPr>
      </w:pPr>
      <w:r>
        <w:rPr>
          <w:rFonts w:eastAsia="SimSun"/>
          <w:lang w:val="en-AU" w:eastAsia="zh-CN"/>
        </w:rPr>
        <w:t>Fakulti Pendidikan</w:t>
      </w:r>
    </w:p>
    <w:p w14:paraId="00D5F248" w14:textId="2F6926B8" w:rsidR="00BE5925" w:rsidRDefault="00BE5925" w:rsidP="00B5115D">
      <w:pPr>
        <w:spacing w:after="0"/>
        <w:rPr>
          <w:rFonts w:eastAsia="SimSun"/>
          <w:lang w:val="en-AU" w:eastAsia="zh-CN"/>
        </w:rPr>
      </w:pPr>
      <w:r>
        <w:rPr>
          <w:rFonts w:eastAsia="SimSun"/>
          <w:lang w:val="en-AU" w:eastAsia="zh-CN"/>
        </w:rPr>
        <w:t>Universiti Kebangsaan Malaysia</w:t>
      </w:r>
    </w:p>
    <w:p w14:paraId="6FFF1C56" w14:textId="0A792F2B" w:rsidR="0003098F" w:rsidRPr="00B5115D" w:rsidRDefault="0003098F" w:rsidP="00B5115D">
      <w:pPr>
        <w:spacing w:after="0"/>
        <w:rPr>
          <w:rFonts w:eastAsia="SimSun"/>
          <w:lang w:val="en-AU" w:eastAsia="zh-CN"/>
        </w:rPr>
      </w:pPr>
      <w:r>
        <w:rPr>
          <w:rFonts w:eastAsia="SimSun"/>
          <w:lang w:val="en-AU" w:eastAsia="zh-CN"/>
        </w:rPr>
        <w:t>Email : jamall64@ukm.edu.my</w:t>
      </w:r>
    </w:p>
    <w:p w14:paraId="25915740" w14:textId="77777777" w:rsidR="007675A3" w:rsidRPr="00B5115D" w:rsidRDefault="007675A3" w:rsidP="00B5115D"/>
    <w:p w14:paraId="1DC1A803" w14:textId="77777777" w:rsidR="007E144F" w:rsidRDefault="007E144F">
      <w:pPr>
        <w:jc w:val="left"/>
        <w:sectPr w:rsidR="007E144F" w:rsidSect="007E144F">
          <w:type w:val="continuous"/>
          <w:pgSz w:w="11906" w:h="16838"/>
          <w:pgMar w:top="1440" w:right="1440" w:bottom="1440" w:left="1440" w:header="708" w:footer="708" w:gutter="0"/>
          <w:cols w:num="2" w:space="708"/>
          <w:docGrid w:linePitch="360"/>
        </w:sectPr>
      </w:pPr>
    </w:p>
    <w:p w14:paraId="4715E42F" w14:textId="74CAA8FB" w:rsidR="007675A3" w:rsidRPr="00A548C9" w:rsidRDefault="007675A3">
      <w:pPr>
        <w:jc w:val="left"/>
      </w:pPr>
    </w:p>
    <w:sectPr w:rsidR="007675A3" w:rsidRPr="00A548C9" w:rsidSect="007E144F">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 Pro Capt">
    <w:altName w:val="Times New Roman"/>
    <w:panose1 w:val="00000000000000000000"/>
    <w:charset w:val="00"/>
    <w:family w:val="roman"/>
    <w:notTrueType/>
    <w:pitch w:val="variable"/>
    <w:sig w:usb0="E00002AF" w:usb1="5000E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E6CB7"/>
    <w:multiLevelType w:val="hybridMultilevel"/>
    <w:tmpl w:val="DA082672"/>
    <w:lvl w:ilvl="0" w:tplc="00A2B106">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AD4"/>
    <w:rsid w:val="0003098F"/>
    <w:rsid w:val="000471B8"/>
    <w:rsid w:val="00051C50"/>
    <w:rsid w:val="00074D4C"/>
    <w:rsid w:val="00077C1D"/>
    <w:rsid w:val="000846B8"/>
    <w:rsid w:val="000867F0"/>
    <w:rsid w:val="00087EB5"/>
    <w:rsid w:val="000E7CAB"/>
    <w:rsid w:val="001059DA"/>
    <w:rsid w:val="00107B78"/>
    <w:rsid w:val="00166750"/>
    <w:rsid w:val="00183C80"/>
    <w:rsid w:val="001F0C4C"/>
    <w:rsid w:val="001F168F"/>
    <w:rsid w:val="0023227E"/>
    <w:rsid w:val="002452C3"/>
    <w:rsid w:val="00287C32"/>
    <w:rsid w:val="002C7E17"/>
    <w:rsid w:val="002F6105"/>
    <w:rsid w:val="00354110"/>
    <w:rsid w:val="0038375C"/>
    <w:rsid w:val="00396081"/>
    <w:rsid w:val="003B1EA1"/>
    <w:rsid w:val="003F0D44"/>
    <w:rsid w:val="004417A8"/>
    <w:rsid w:val="00442D3F"/>
    <w:rsid w:val="00474BD8"/>
    <w:rsid w:val="004B1602"/>
    <w:rsid w:val="004B29C2"/>
    <w:rsid w:val="004D38A1"/>
    <w:rsid w:val="00526D34"/>
    <w:rsid w:val="00562500"/>
    <w:rsid w:val="0057216A"/>
    <w:rsid w:val="00574803"/>
    <w:rsid w:val="00581CE2"/>
    <w:rsid w:val="005A4F74"/>
    <w:rsid w:val="005B4A82"/>
    <w:rsid w:val="005D240D"/>
    <w:rsid w:val="0060214E"/>
    <w:rsid w:val="006A2B7E"/>
    <w:rsid w:val="006C7537"/>
    <w:rsid w:val="006F0B9A"/>
    <w:rsid w:val="006F139E"/>
    <w:rsid w:val="007128B0"/>
    <w:rsid w:val="007441E0"/>
    <w:rsid w:val="007675A3"/>
    <w:rsid w:val="00767C18"/>
    <w:rsid w:val="007A4051"/>
    <w:rsid w:val="007D2DB1"/>
    <w:rsid w:val="007E0084"/>
    <w:rsid w:val="007E144F"/>
    <w:rsid w:val="007F3B21"/>
    <w:rsid w:val="007F56D2"/>
    <w:rsid w:val="00827482"/>
    <w:rsid w:val="00841C9C"/>
    <w:rsid w:val="00845AD4"/>
    <w:rsid w:val="00857E94"/>
    <w:rsid w:val="008631C7"/>
    <w:rsid w:val="008C5682"/>
    <w:rsid w:val="008D0D57"/>
    <w:rsid w:val="009002F2"/>
    <w:rsid w:val="009536B9"/>
    <w:rsid w:val="00967E7F"/>
    <w:rsid w:val="00970EAC"/>
    <w:rsid w:val="009755B1"/>
    <w:rsid w:val="009A16C5"/>
    <w:rsid w:val="009B384F"/>
    <w:rsid w:val="009B4298"/>
    <w:rsid w:val="009F1AD8"/>
    <w:rsid w:val="009F454A"/>
    <w:rsid w:val="00A143FD"/>
    <w:rsid w:val="00A17716"/>
    <w:rsid w:val="00A306FF"/>
    <w:rsid w:val="00A548C9"/>
    <w:rsid w:val="00A70E0A"/>
    <w:rsid w:val="00A94378"/>
    <w:rsid w:val="00AB1CCD"/>
    <w:rsid w:val="00AF3888"/>
    <w:rsid w:val="00B07EA0"/>
    <w:rsid w:val="00B5115D"/>
    <w:rsid w:val="00B5310B"/>
    <w:rsid w:val="00B772DE"/>
    <w:rsid w:val="00BB169D"/>
    <w:rsid w:val="00BB7863"/>
    <w:rsid w:val="00BD2CE8"/>
    <w:rsid w:val="00BE5925"/>
    <w:rsid w:val="00C03BE5"/>
    <w:rsid w:val="00C40AC1"/>
    <w:rsid w:val="00C951F5"/>
    <w:rsid w:val="00CA2B1C"/>
    <w:rsid w:val="00CA4919"/>
    <w:rsid w:val="00CB53D2"/>
    <w:rsid w:val="00CF0B94"/>
    <w:rsid w:val="00CF6DC5"/>
    <w:rsid w:val="00D03ACB"/>
    <w:rsid w:val="00D04595"/>
    <w:rsid w:val="00D1047A"/>
    <w:rsid w:val="00D30585"/>
    <w:rsid w:val="00DB2539"/>
    <w:rsid w:val="00DC23B5"/>
    <w:rsid w:val="00DE158B"/>
    <w:rsid w:val="00DF476D"/>
    <w:rsid w:val="00E04FD6"/>
    <w:rsid w:val="00E132A7"/>
    <w:rsid w:val="00E57195"/>
    <w:rsid w:val="00EA15E2"/>
    <w:rsid w:val="00EA5BE8"/>
    <w:rsid w:val="00F217BC"/>
    <w:rsid w:val="00F553FF"/>
    <w:rsid w:val="00F672E7"/>
    <w:rsid w:val="00FA0435"/>
    <w:rsid w:val="00FA3A01"/>
    <w:rsid w:val="00FB6B62"/>
    <w:rsid w:val="00FD58A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D2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3B5"/>
    <w:pPr>
      <w:autoSpaceDE w:val="0"/>
      <w:autoSpaceDN w:val="0"/>
      <w:adjustRightInd w:val="0"/>
      <w:spacing w:after="240" w:line="240" w:lineRule="auto"/>
      <w:ind w:left="720" w:hanging="720"/>
      <w:jc w:val="both"/>
    </w:pPr>
    <w:rPr>
      <w:rFonts w:ascii="Times New Roman" w:eastAsia="MS Mincho" w:hAnsi="Times New Roman" w:cs="Times New Roman"/>
      <w:noProo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Normal01-PerengganPertama">
    <w:name w:val="10 Normal01 - PerengganPertama"/>
    <w:next w:val="Normal"/>
    <w:qFormat/>
    <w:rsid w:val="006C7537"/>
    <w:pPr>
      <w:spacing w:beforeLines="150" w:before="150" w:afterLines="150" w:after="150" w:line="360" w:lineRule="auto"/>
      <w:jc w:val="both"/>
    </w:pPr>
    <w:rPr>
      <w:rFonts w:ascii="Times New Roman" w:eastAsia="MS Mincho" w:hAnsi="Times New Roman" w:cs="Times New Roman"/>
      <w:sz w:val="24"/>
      <w:szCs w:val="24"/>
      <w:lang w:val="en-US"/>
    </w:rPr>
  </w:style>
  <w:style w:type="paragraph" w:customStyle="1" w:styleId="11Normal02-PerengganKeduaonward">
    <w:name w:val="11 Normal02 - PerengganKedua onward"/>
    <w:qFormat/>
    <w:rsid w:val="006C7537"/>
    <w:pPr>
      <w:spacing w:beforeLines="150" w:before="150" w:afterLines="150" w:after="150" w:line="360" w:lineRule="auto"/>
      <w:ind w:firstLine="720"/>
      <w:jc w:val="both"/>
    </w:pPr>
    <w:rPr>
      <w:rFonts w:ascii="Times New Roman" w:eastAsia="MS Mincho" w:hAnsi="Times New Roman" w:cs="Arial"/>
      <w:sz w:val="24"/>
      <w:szCs w:val="24"/>
      <w:lang w:val="en-US"/>
    </w:rPr>
  </w:style>
  <w:style w:type="table" w:customStyle="1" w:styleId="GridTableLight">
    <w:name w:val="Grid Table Light"/>
    <w:basedOn w:val="TableNormal"/>
    <w:uiPriority w:val="40"/>
    <w:rsid w:val="00DC23B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442D3F"/>
    <w:pPr>
      <w:spacing w:after="0"/>
    </w:pPr>
    <w:rPr>
      <w:rFonts w:ascii="Arial" w:hAnsi="Arial" w:cs="Arial"/>
      <w:sz w:val="18"/>
      <w:szCs w:val="18"/>
    </w:rPr>
  </w:style>
  <w:style w:type="character" w:customStyle="1" w:styleId="BalloonTextChar">
    <w:name w:val="Balloon Text Char"/>
    <w:basedOn w:val="DefaultParagraphFont"/>
    <w:link w:val="BalloonText"/>
    <w:uiPriority w:val="99"/>
    <w:semiHidden/>
    <w:rsid w:val="00442D3F"/>
    <w:rPr>
      <w:rFonts w:ascii="Arial" w:eastAsia="MS Mincho" w:hAnsi="Arial" w:cs="Arial"/>
      <w:noProof/>
      <w:sz w:val="18"/>
      <w:szCs w:val="18"/>
      <w:lang w:val="en-US"/>
    </w:rPr>
  </w:style>
  <w:style w:type="paragraph" w:customStyle="1" w:styleId="24bRujukan-Teks">
    <w:name w:val="24b Rujukan-Teks"/>
    <w:qFormat/>
    <w:rsid w:val="00B5115D"/>
    <w:pPr>
      <w:spacing w:after="240" w:line="240" w:lineRule="auto"/>
      <w:ind w:left="720" w:hanging="720"/>
      <w:jc w:val="both"/>
    </w:pPr>
    <w:rPr>
      <w:rFonts w:ascii="Times New Roman" w:eastAsia="MS Mincho" w:hAnsi="Times New Roman" w:cs="Times New Roman"/>
      <w:sz w:val="24"/>
      <w:szCs w:val="24"/>
      <w:lang w:val="en-US"/>
    </w:rPr>
  </w:style>
  <w:style w:type="paragraph" w:styleId="ListParagraph">
    <w:name w:val="List Paragraph"/>
    <w:basedOn w:val="Normal"/>
    <w:uiPriority w:val="34"/>
    <w:qFormat/>
    <w:rsid w:val="00F217BC"/>
    <w:pPr>
      <w:autoSpaceDE/>
      <w:autoSpaceDN/>
      <w:adjustRightInd/>
      <w:spacing w:after="160" w:line="259" w:lineRule="auto"/>
      <w:ind w:firstLine="0"/>
      <w:contextualSpacing/>
      <w:jc w:val="left"/>
    </w:pPr>
    <w:rPr>
      <w:rFonts w:asciiTheme="minorHAnsi" w:eastAsiaTheme="minorHAnsi" w:hAnsiTheme="minorHAnsi" w:cstheme="minorBidi"/>
      <w:noProof w:val="0"/>
      <w:sz w:val="22"/>
      <w:szCs w:val="22"/>
      <w:lang w:val="en-MY"/>
    </w:rPr>
  </w:style>
  <w:style w:type="character" w:styleId="Hyperlink">
    <w:name w:val="Hyperlink"/>
    <w:basedOn w:val="DefaultParagraphFont"/>
    <w:uiPriority w:val="99"/>
    <w:unhideWhenUsed/>
    <w:rsid w:val="00BE5925"/>
    <w:rPr>
      <w:color w:val="0563C1" w:themeColor="hyperlink"/>
      <w:u w:val="single"/>
    </w:rPr>
  </w:style>
  <w:style w:type="character" w:customStyle="1" w:styleId="UnresolvedMention">
    <w:name w:val="Unresolved Mention"/>
    <w:basedOn w:val="DefaultParagraphFont"/>
    <w:uiPriority w:val="99"/>
    <w:semiHidden/>
    <w:unhideWhenUsed/>
    <w:rsid w:val="00BE5925"/>
    <w:rPr>
      <w:color w:val="605E5C"/>
      <w:shd w:val="clear" w:color="auto" w:fill="E1DFDD"/>
    </w:rPr>
  </w:style>
  <w:style w:type="paragraph" w:styleId="NoSpacing">
    <w:name w:val="No Spacing"/>
    <w:uiPriority w:val="1"/>
    <w:qFormat/>
    <w:rsid w:val="00526D34"/>
    <w:pPr>
      <w:autoSpaceDE w:val="0"/>
      <w:autoSpaceDN w:val="0"/>
      <w:adjustRightInd w:val="0"/>
      <w:spacing w:after="0" w:line="240" w:lineRule="auto"/>
      <w:ind w:left="720" w:hanging="720"/>
      <w:jc w:val="both"/>
    </w:pPr>
    <w:rPr>
      <w:rFonts w:ascii="Times New Roman" w:eastAsia="MS Mincho" w:hAnsi="Times New Roman" w:cs="Times New Roman"/>
      <w:noProof/>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3B5"/>
    <w:pPr>
      <w:autoSpaceDE w:val="0"/>
      <w:autoSpaceDN w:val="0"/>
      <w:adjustRightInd w:val="0"/>
      <w:spacing w:after="240" w:line="240" w:lineRule="auto"/>
      <w:ind w:left="720" w:hanging="720"/>
      <w:jc w:val="both"/>
    </w:pPr>
    <w:rPr>
      <w:rFonts w:ascii="Times New Roman" w:eastAsia="MS Mincho" w:hAnsi="Times New Roman" w:cs="Times New Roman"/>
      <w:noProo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Normal01-PerengganPertama">
    <w:name w:val="10 Normal01 - PerengganPertama"/>
    <w:next w:val="Normal"/>
    <w:qFormat/>
    <w:rsid w:val="006C7537"/>
    <w:pPr>
      <w:spacing w:beforeLines="150" w:before="150" w:afterLines="150" w:after="150" w:line="360" w:lineRule="auto"/>
      <w:jc w:val="both"/>
    </w:pPr>
    <w:rPr>
      <w:rFonts w:ascii="Times New Roman" w:eastAsia="MS Mincho" w:hAnsi="Times New Roman" w:cs="Times New Roman"/>
      <w:sz w:val="24"/>
      <w:szCs w:val="24"/>
      <w:lang w:val="en-US"/>
    </w:rPr>
  </w:style>
  <w:style w:type="paragraph" w:customStyle="1" w:styleId="11Normal02-PerengganKeduaonward">
    <w:name w:val="11 Normal02 - PerengganKedua onward"/>
    <w:qFormat/>
    <w:rsid w:val="006C7537"/>
    <w:pPr>
      <w:spacing w:beforeLines="150" w:before="150" w:afterLines="150" w:after="150" w:line="360" w:lineRule="auto"/>
      <w:ind w:firstLine="720"/>
      <w:jc w:val="both"/>
    </w:pPr>
    <w:rPr>
      <w:rFonts w:ascii="Times New Roman" w:eastAsia="MS Mincho" w:hAnsi="Times New Roman" w:cs="Arial"/>
      <w:sz w:val="24"/>
      <w:szCs w:val="24"/>
      <w:lang w:val="en-US"/>
    </w:rPr>
  </w:style>
  <w:style w:type="table" w:customStyle="1" w:styleId="GridTableLight">
    <w:name w:val="Grid Table Light"/>
    <w:basedOn w:val="TableNormal"/>
    <w:uiPriority w:val="40"/>
    <w:rsid w:val="00DC23B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442D3F"/>
    <w:pPr>
      <w:spacing w:after="0"/>
    </w:pPr>
    <w:rPr>
      <w:rFonts w:ascii="Arial" w:hAnsi="Arial" w:cs="Arial"/>
      <w:sz w:val="18"/>
      <w:szCs w:val="18"/>
    </w:rPr>
  </w:style>
  <w:style w:type="character" w:customStyle="1" w:styleId="BalloonTextChar">
    <w:name w:val="Balloon Text Char"/>
    <w:basedOn w:val="DefaultParagraphFont"/>
    <w:link w:val="BalloonText"/>
    <w:uiPriority w:val="99"/>
    <w:semiHidden/>
    <w:rsid w:val="00442D3F"/>
    <w:rPr>
      <w:rFonts w:ascii="Arial" w:eastAsia="MS Mincho" w:hAnsi="Arial" w:cs="Arial"/>
      <w:noProof/>
      <w:sz w:val="18"/>
      <w:szCs w:val="18"/>
      <w:lang w:val="en-US"/>
    </w:rPr>
  </w:style>
  <w:style w:type="paragraph" w:customStyle="1" w:styleId="24bRujukan-Teks">
    <w:name w:val="24b Rujukan-Teks"/>
    <w:qFormat/>
    <w:rsid w:val="00B5115D"/>
    <w:pPr>
      <w:spacing w:after="240" w:line="240" w:lineRule="auto"/>
      <w:ind w:left="720" w:hanging="720"/>
      <w:jc w:val="both"/>
    </w:pPr>
    <w:rPr>
      <w:rFonts w:ascii="Times New Roman" w:eastAsia="MS Mincho" w:hAnsi="Times New Roman" w:cs="Times New Roman"/>
      <w:sz w:val="24"/>
      <w:szCs w:val="24"/>
      <w:lang w:val="en-US"/>
    </w:rPr>
  </w:style>
  <w:style w:type="paragraph" w:styleId="ListParagraph">
    <w:name w:val="List Paragraph"/>
    <w:basedOn w:val="Normal"/>
    <w:uiPriority w:val="34"/>
    <w:qFormat/>
    <w:rsid w:val="00F217BC"/>
    <w:pPr>
      <w:autoSpaceDE/>
      <w:autoSpaceDN/>
      <w:adjustRightInd/>
      <w:spacing w:after="160" w:line="259" w:lineRule="auto"/>
      <w:ind w:firstLine="0"/>
      <w:contextualSpacing/>
      <w:jc w:val="left"/>
    </w:pPr>
    <w:rPr>
      <w:rFonts w:asciiTheme="minorHAnsi" w:eastAsiaTheme="minorHAnsi" w:hAnsiTheme="minorHAnsi" w:cstheme="minorBidi"/>
      <w:noProof w:val="0"/>
      <w:sz w:val="22"/>
      <w:szCs w:val="22"/>
      <w:lang w:val="en-MY"/>
    </w:rPr>
  </w:style>
  <w:style w:type="character" w:styleId="Hyperlink">
    <w:name w:val="Hyperlink"/>
    <w:basedOn w:val="DefaultParagraphFont"/>
    <w:uiPriority w:val="99"/>
    <w:unhideWhenUsed/>
    <w:rsid w:val="00BE5925"/>
    <w:rPr>
      <w:color w:val="0563C1" w:themeColor="hyperlink"/>
      <w:u w:val="single"/>
    </w:rPr>
  </w:style>
  <w:style w:type="character" w:customStyle="1" w:styleId="UnresolvedMention">
    <w:name w:val="Unresolved Mention"/>
    <w:basedOn w:val="DefaultParagraphFont"/>
    <w:uiPriority w:val="99"/>
    <w:semiHidden/>
    <w:unhideWhenUsed/>
    <w:rsid w:val="00BE5925"/>
    <w:rPr>
      <w:color w:val="605E5C"/>
      <w:shd w:val="clear" w:color="auto" w:fill="E1DFDD"/>
    </w:rPr>
  </w:style>
  <w:style w:type="paragraph" w:styleId="NoSpacing">
    <w:name w:val="No Spacing"/>
    <w:uiPriority w:val="1"/>
    <w:qFormat/>
    <w:rsid w:val="00526D34"/>
    <w:pPr>
      <w:autoSpaceDE w:val="0"/>
      <w:autoSpaceDN w:val="0"/>
      <w:adjustRightInd w:val="0"/>
      <w:spacing w:after="0" w:line="240" w:lineRule="auto"/>
      <w:ind w:left="720" w:hanging="720"/>
      <w:jc w:val="both"/>
    </w:pPr>
    <w:rPr>
      <w:rFonts w:ascii="Times New Roman" w:eastAsia="MS Mincho" w:hAnsi="Times New Roman" w:cs="Times New Roman"/>
      <w:noProo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zlin7967@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92B86-3AD1-4EB0-A454-C5D42596B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6060</Words>
  <Characters>34543</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User-UKM</cp:lastModifiedBy>
  <cp:revision>2</cp:revision>
  <cp:lastPrinted>2020-03-08T03:28:00Z</cp:lastPrinted>
  <dcterms:created xsi:type="dcterms:W3CDTF">2020-08-25T03:31:00Z</dcterms:created>
  <dcterms:modified xsi:type="dcterms:W3CDTF">2020-08-25T03:31:00Z</dcterms:modified>
</cp:coreProperties>
</file>